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D84" w:rsidRPr="00F50D98" w:rsidRDefault="009F3D84" w:rsidP="009F3D84">
      <w:pPr>
        <w:spacing w:line="240" w:lineRule="auto"/>
        <w:rPr>
          <w:rFonts w:ascii="Times New Roman" w:hAnsi="Times New Roman" w:cs="Times New Roman"/>
          <w:sz w:val="24"/>
          <w:szCs w:val="24"/>
        </w:rPr>
      </w:pPr>
      <w:r w:rsidRPr="00F50D98">
        <w:rPr>
          <w:rFonts w:ascii="Times New Roman" w:hAnsi="Times New Roman" w:cs="Times New Roman"/>
          <w:sz w:val="24"/>
          <w:szCs w:val="24"/>
        </w:rPr>
        <w:t xml:space="preserve">Учебная дисциплина  </w:t>
      </w:r>
      <w:r w:rsidRPr="00F50D98">
        <w:rPr>
          <w:rFonts w:ascii="Times New Roman" w:hAnsi="Times New Roman" w:cs="Times New Roman"/>
          <w:b/>
          <w:sz w:val="24"/>
          <w:szCs w:val="24"/>
        </w:rPr>
        <w:t>Техническая механика с основами технических измерений</w:t>
      </w:r>
      <w:r w:rsidRPr="00F50D98">
        <w:rPr>
          <w:rFonts w:ascii="Times New Roman" w:hAnsi="Times New Roman" w:cs="Times New Roman"/>
          <w:sz w:val="24"/>
          <w:szCs w:val="24"/>
        </w:rPr>
        <w:t xml:space="preserve">  </w:t>
      </w:r>
    </w:p>
    <w:p w:rsidR="009F3D84" w:rsidRPr="00F50D98" w:rsidRDefault="009F3D84" w:rsidP="009F3D84">
      <w:pPr>
        <w:spacing w:line="240" w:lineRule="auto"/>
        <w:rPr>
          <w:rFonts w:ascii="Times New Roman" w:hAnsi="Times New Roman" w:cs="Times New Roman"/>
          <w:sz w:val="24"/>
          <w:szCs w:val="24"/>
        </w:rPr>
      </w:pPr>
      <w:r w:rsidRPr="00F50D98">
        <w:rPr>
          <w:rFonts w:ascii="Times New Roman" w:hAnsi="Times New Roman" w:cs="Times New Roman"/>
          <w:sz w:val="24"/>
          <w:szCs w:val="24"/>
        </w:rPr>
        <w:t>Преподаватель Лелаус Е.Ф</w:t>
      </w:r>
      <w:r w:rsidRPr="00F50D98">
        <w:rPr>
          <w:rFonts w:ascii="Times New Roman" w:eastAsia="Times New Roman" w:hAnsi="Times New Roman" w:cs="Times New Roman"/>
          <w:b/>
          <w:i/>
          <w:sz w:val="24"/>
          <w:szCs w:val="24"/>
        </w:rPr>
        <w:t xml:space="preserve">  </w:t>
      </w:r>
      <w:r w:rsidRPr="00F50D98">
        <w:rPr>
          <w:rFonts w:ascii="Times New Roman" w:eastAsia="Times New Roman" w:hAnsi="Times New Roman" w:cs="Times New Roman"/>
          <w:i/>
          <w:sz w:val="24"/>
          <w:szCs w:val="24"/>
        </w:rPr>
        <w:t>электронная почта</w:t>
      </w:r>
      <w:r w:rsidRPr="00F50D98">
        <w:rPr>
          <w:rFonts w:ascii="Times New Roman" w:eastAsia="Times New Roman" w:hAnsi="Times New Roman" w:cs="Times New Roman"/>
          <w:b/>
          <w:i/>
          <w:sz w:val="24"/>
          <w:szCs w:val="24"/>
        </w:rPr>
        <w:t xml:space="preserve">  </w:t>
      </w:r>
      <w:r w:rsidRPr="00F50D98">
        <w:rPr>
          <w:rFonts w:ascii="Times New Roman" w:eastAsia="Times New Roman" w:hAnsi="Times New Roman" w:cs="Times New Roman"/>
          <w:sz w:val="24"/>
          <w:szCs w:val="24"/>
          <w:u w:val="single"/>
          <w:lang w:val="en-US"/>
        </w:rPr>
        <w:t>lelaus</w:t>
      </w:r>
      <w:r w:rsidRPr="00F50D98">
        <w:rPr>
          <w:rFonts w:ascii="Times New Roman" w:eastAsia="Times New Roman" w:hAnsi="Times New Roman" w:cs="Times New Roman"/>
          <w:sz w:val="24"/>
          <w:szCs w:val="24"/>
          <w:u w:val="single"/>
        </w:rPr>
        <w:t xml:space="preserve">1953 @ </w:t>
      </w:r>
      <w:r w:rsidRPr="00F50D98">
        <w:rPr>
          <w:rFonts w:ascii="Times New Roman" w:eastAsia="Times New Roman" w:hAnsi="Times New Roman" w:cs="Times New Roman"/>
          <w:sz w:val="24"/>
          <w:szCs w:val="24"/>
          <w:u w:val="single"/>
          <w:lang w:val="en-US"/>
        </w:rPr>
        <w:t>mail</w:t>
      </w:r>
      <w:r w:rsidRPr="00F50D98">
        <w:rPr>
          <w:rFonts w:ascii="Times New Roman" w:eastAsia="Times New Roman" w:hAnsi="Times New Roman" w:cs="Times New Roman"/>
          <w:sz w:val="24"/>
          <w:szCs w:val="24"/>
          <w:u w:val="single"/>
        </w:rPr>
        <w:t>.</w:t>
      </w:r>
      <w:r w:rsidRPr="00F50D98">
        <w:rPr>
          <w:rFonts w:ascii="Times New Roman" w:eastAsia="Times New Roman" w:hAnsi="Times New Roman" w:cs="Times New Roman"/>
          <w:sz w:val="24"/>
          <w:szCs w:val="24"/>
          <w:u w:val="single"/>
          <w:lang w:val="en-US"/>
        </w:rPr>
        <w:t>ru</w:t>
      </w:r>
      <w:r w:rsidRPr="00F50D98">
        <w:rPr>
          <w:rFonts w:ascii="Times New Roman" w:eastAsia="Times New Roman" w:hAnsi="Times New Roman" w:cs="Times New Roman"/>
          <w:sz w:val="24"/>
          <w:szCs w:val="24"/>
        </w:rPr>
        <w:t xml:space="preserve">  </w:t>
      </w:r>
      <w:r w:rsidRPr="00F50D98">
        <w:rPr>
          <w:rFonts w:ascii="Times New Roman" w:eastAsia="Times New Roman" w:hAnsi="Times New Roman" w:cs="Times New Roman"/>
          <w:sz w:val="24"/>
          <w:szCs w:val="24"/>
          <w:u w:val="single"/>
          <w:lang w:val="en-US"/>
        </w:rPr>
        <w:t>Viber</w:t>
      </w:r>
      <w:r w:rsidRPr="00F50D98">
        <w:rPr>
          <w:rFonts w:ascii="Times New Roman" w:eastAsia="Times New Roman" w:hAnsi="Times New Roman" w:cs="Times New Roman"/>
          <w:sz w:val="24"/>
          <w:szCs w:val="24"/>
          <w:u w:val="single"/>
        </w:rPr>
        <w:t xml:space="preserve"> 89029520758</w:t>
      </w:r>
      <w:r w:rsidRPr="00F50D98">
        <w:rPr>
          <w:rFonts w:ascii="Times New Roman" w:eastAsia="Times New Roman" w:hAnsi="Times New Roman" w:cs="Times New Roman"/>
          <w:sz w:val="24"/>
          <w:szCs w:val="24"/>
        </w:rPr>
        <w:t xml:space="preserve">  </w:t>
      </w:r>
      <w:r w:rsidRPr="00F50D98">
        <w:rPr>
          <w:rFonts w:ascii="Times New Roman" w:eastAsia="Times New Roman" w:hAnsi="Times New Roman" w:cs="Times New Roman"/>
          <w:sz w:val="24"/>
          <w:szCs w:val="24"/>
          <w:u w:val="single"/>
          <w:lang w:val="en-US"/>
        </w:rPr>
        <w:t>WhatsApp</w:t>
      </w:r>
      <w:r w:rsidRPr="00F50D98">
        <w:rPr>
          <w:rFonts w:ascii="Times New Roman" w:eastAsia="Times New Roman" w:hAnsi="Times New Roman" w:cs="Times New Roman"/>
          <w:sz w:val="24"/>
          <w:szCs w:val="24"/>
          <w:u w:val="single"/>
        </w:rPr>
        <w:t xml:space="preserve"> 89029520758</w:t>
      </w:r>
    </w:p>
    <w:p w:rsidR="009F3D84" w:rsidRPr="00F50D98" w:rsidRDefault="009F3D84" w:rsidP="009F3D84">
      <w:pPr>
        <w:snapToGrid w:val="0"/>
        <w:rPr>
          <w:rFonts w:ascii="Times New Roman" w:hAnsi="Times New Roman" w:cs="Times New Roman"/>
          <w:b/>
          <w:bCs/>
          <w:sz w:val="24"/>
          <w:szCs w:val="24"/>
        </w:rPr>
      </w:pPr>
      <w:r w:rsidRPr="00F50D98">
        <w:rPr>
          <w:rFonts w:ascii="Times New Roman" w:hAnsi="Times New Roman" w:cs="Times New Roman"/>
          <w:b/>
          <w:bCs/>
          <w:sz w:val="24"/>
          <w:szCs w:val="24"/>
        </w:rPr>
        <w:t>Дата 1</w:t>
      </w:r>
      <w:r>
        <w:rPr>
          <w:rFonts w:ascii="Times New Roman" w:hAnsi="Times New Roman" w:cs="Times New Roman"/>
          <w:b/>
          <w:bCs/>
          <w:sz w:val="24"/>
          <w:szCs w:val="24"/>
        </w:rPr>
        <w:t>7</w:t>
      </w:r>
      <w:r w:rsidRPr="00F50D98">
        <w:rPr>
          <w:rFonts w:ascii="Times New Roman" w:hAnsi="Times New Roman" w:cs="Times New Roman"/>
          <w:b/>
          <w:bCs/>
          <w:sz w:val="24"/>
          <w:szCs w:val="24"/>
        </w:rPr>
        <w:t xml:space="preserve">.11.2020г. </w:t>
      </w:r>
    </w:p>
    <w:p w:rsidR="009F3D84" w:rsidRPr="00F50D98" w:rsidRDefault="009F3D84" w:rsidP="009F3D84">
      <w:pPr>
        <w:snapToGrid w:val="0"/>
        <w:rPr>
          <w:rFonts w:ascii="Times New Roman" w:hAnsi="Times New Roman" w:cs="Times New Roman"/>
          <w:bCs/>
          <w:sz w:val="24"/>
          <w:szCs w:val="24"/>
        </w:rPr>
      </w:pPr>
      <w:r w:rsidRPr="00F50D98">
        <w:rPr>
          <w:rFonts w:ascii="Times New Roman" w:hAnsi="Times New Roman" w:cs="Times New Roman"/>
          <w:color w:val="333333"/>
        </w:rPr>
        <w:t>Первый курс</w:t>
      </w:r>
    </w:p>
    <w:p w:rsidR="009F3D84" w:rsidRPr="00F50D98" w:rsidRDefault="009F3D84" w:rsidP="009F3D84">
      <w:pPr>
        <w:snapToGrid w:val="0"/>
        <w:rPr>
          <w:rFonts w:ascii="Times New Roman" w:hAnsi="Times New Roman" w:cs="Times New Roman"/>
          <w:bCs/>
          <w:sz w:val="24"/>
          <w:szCs w:val="24"/>
        </w:rPr>
      </w:pPr>
      <w:r w:rsidRPr="00F50D98">
        <w:rPr>
          <w:rFonts w:ascii="Times New Roman" w:hAnsi="Times New Roman" w:cs="Times New Roman"/>
          <w:bCs/>
          <w:sz w:val="24"/>
          <w:szCs w:val="24"/>
        </w:rPr>
        <w:t xml:space="preserve">Профессия </w:t>
      </w:r>
      <w:r w:rsidRPr="00F50D98">
        <w:rPr>
          <w:rFonts w:ascii="Times New Roman" w:hAnsi="Times New Roman" w:cs="Times New Roman"/>
          <w:smallCaps/>
          <w:kern w:val="2"/>
          <w:sz w:val="24"/>
          <w:szCs w:val="24"/>
        </w:rPr>
        <w:t xml:space="preserve"> Тракторист машинист с\х производства</w:t>
      </w:r>
    </w:p>
    <w:p w:rsidR="009F3D84" w:rsidRPr="00C919BA" w:rsidRDefault="009F3D84" w:rsidP="009F3D84">
      <w:pPr>
        <w:snapToGrid w:val="0"/>
        <w:rPr>
          <w:rFonts w:ascii="Times New Roman" w:hAnsi="Times New Roman" w:cs="Times New Roman"/>
          <w:bCs/>
          <w:sz w:val="24"/>
          <w:szCs w:val="24"/>
        </w:rPr>
      </w:pPr>
      <w:r w:rsidRPr="00F50D98">
        <w:rPr>
          <w:rFonts w:ascii="Times New Roman" w:hAnsi="Times New Roman" w:cs="Times New Roman"/>
          <w:smallCaps/>
          <w:kern w:val="2"/>
          <w:sz w:val="24"/>
          <w:szCs w:val="24"/>
        </w:rPr>
        <w:t xml:space="preserve"> группа № 1-22   БФ</w:t>
      </w:r>
    </w:p>
    <w:p w:rsidR="009F3D84" w:rsidRPr="00F50D98" w:rsidRDefault="009F3D84" w:rsidP="009F3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Cs w:val="20"/>
        </w:rPr>
      </w:pPr>
      <w:r>
        <w:rPr>
          <w:rFonts w:ascii="Times New Roman" w:hAnsi="Times New Roman" w:cs="Times New Roman"/>
          <w:color w:val="000000"/>
          <w:szCs w:val="20"/>
        </w:rPr>
        <w:t>Лекция .</w:t>
      </w:r>
      <w:r w:rsidRPr="00F50D98">
        <w:rPr>
          <w:rFonts w:ascii="Times New Roman" w:eastAsia="Times New Roman" w:hAnsi="Times New Roman" w:cs="Times New Roman"/>
          <w:b/>
          <w:bCs/>
          <w:szCs w:val="20"/>
        </w:rPr>
        <w:t>Тема 1.2 Виды движений и преобразующие движения механизмы</w:t>
      </w:r>
    </w:p>
    <w:p w:rsidR="009F3D84" w:rsidRPr="00C919BA" w:rsidRDefault="009F3D84" w:rsidP="00C919BA">
      <w:pPr>
        <w:pStyle w:val="2"/>
        <w:shd w:val="clear" w:color="auto" w:fill="FFFFFF"/>
        <w:spacing w:before="180" w:beforeAutospacing="0" w:after="180" w:afterAutospacing="0" w:line="300" w:lineRule="atLeast"/>
        <w:rPr>
          <w:b w:val="0"/>
          <w:sz w:val="24"/>
          <w:szCs w:val="24"/>
        </w:rPr>
      </w:pPr>
      <w:r w:rsidRPr="00F50D98">
        <w:rPr>
          <w:color w:val="000000"/>
          <w:szCs w:val="20"/>
        </w:rPr>
        <w:t xml:space="preserve">   </w:t>
      </w:r>
      <w:r w:rsidRPr="005E2ACA">
        <w:rPr>
          <w:color w:val="000000"/>
          <w:sz w:val="24"/>
          <w:szCs w:val="24"/>
        </w:rPr>
        <w:t xml:space="preserve">Содержание. </w:t>
      </w:r>
      <w:r w:rsidRPr="005E2ACA">
        <w:rPr>
          <w:b w:val="0"/>
          <w:sz w:val="26"/>
          <w:szCs w:val="26"/>
        </w:rPr>
        <w:t xml:space="preserve"> Зубчатая  </w:t>
      </w:r>
      <w:r w:rsidRPr="005E2ACA">
        <w:rPr>
          <w:b w:val="0"/>
          <w:sz w:val="24"/>
          <w:szCs w:val="24"/>
          <w:shd w:val="clear" w:color="auto" w:fill="FFFFFF"/>
        </w:rPr>
        <w:t>Классификация зубчатых передач.</w:t>
      </w:r>
      <w:r w:rsidRPr="005E2ACA">
        <w:rPr>
          <w:b w:val="0"/>
          <w:sz w:val="24"/>
          <w:szCs w:val="24"/>
        </w:rPr>
        <w:t xml:space="preserve"> Цилиндрические передачи Коническая передача Реечная и ременная зубчатая передача</w:t>
      </w:r>
    </w:p>
    <w:p w:rsidR="009F3D84" w:rsidRPr="00694A50" w:rsidRDefault="009F3D84" w:rsidP="009F3D84">
      <w:pPr>
        <w:shd w:val="clear" w:color="auto" w:fill="FFFFFF"/>
        <w:spacing w:before="100" w:beforeAutospacing="1" w:after="100" w:afterAutospacing="1" w:line="240" w:lineRule="auto"/>
        <w:rPr>
          <w:rFonts w:ascii="Times New Roman" w:eastAsia="Times New Roman" w:hAnsi="Times New Roman" w:cs="Times New Roman"/>
          <w:b/>
          <w:sz w:val="26"/>
          <w:szCs w:val="26"/>
          <w:u w:val="single"/>
        </w:rPr>
      </w:pPr>
      <w:r w:rsidRPr="00694A50">
        <w:rPr>
          <w:rFonts w:ascii="Times New Roman" w:eastAsia="Times New Roman" w:hAnsi="Times New Roman" w:cs="Times New Roman"/>
          <w:b/>
          <w:sz w:val="26"/>
          <w:szCs w:val="26"/>
          <w:u w:val="single"/>
        </w:rPr>
        <w:t>Зубчатая  передача</w:t>
      </w:r>
    </w:p>
    <w:p w:rsidR="009F3D84" w:rsidRPr="00D66F4B" w:rsidRDefault="009F3D84" w:rsidP="009F3D84">
      <w:pPr>
        <w:shd w:val="clear" w:color="auto" w:fill="FFFFFF"/>
        <w:spacing w:after="360" w:line="240" w:lineRule="auto"/>
        <w:rPr>
          <w:rFonts w:ascii="Times New Roman" w:eastAsia="Times New Roman" w:hAnsi="Times New Roman" w:cs="Times New Roman"/>
          <w:sz w:val="26"/>
          <w:szCs w:val="26"/>
        </w:rPr>
      </w:pPr>
      <w:r w:rsidRPr="00D66F4B">
        <w:rPr>
          <w:rFonts w:ascii="Times New Roman" w:eastAsia="Times New Roman" w:hAnsi="Times New Roman" w:cs="Times New Roman"/>
          <w:sz w:val="26"/>
          <w:szCs w:val="26"/>
        </w:rPr>
        <w:t>Самым широко применяемым  типом механических передач являются вращательные передачи. Такие механизмы предназначены для того, чтобы передавать вращение от одного зубчатого колеса к другому, используя зацепление зубцов. У них относительно малые потери на трение по сравнению с фрикционами, поскольку плотный прижим колесной пары друг к другу не нужен.</w:t>
      </w:r>
    </w:p>
    <w:p w:rsidR="009F3D84" w:rsidRPr="00D66F4B" w:rsidRDefault="009F3D84" w:rsidP="009F3D84">
      <w:pPr>
        <w:shd w:val="clear" w:color="auto" w:fill="F3F3F3"/>
        <w:spacing w:after="0" w:line="420" w:lineRule="atLeast"/>
        <w:rPr>
          <w:rFonts w:ascii="Arial" w:eastAsia="Times New Roman" w:hAnsi="Arial" w:cs="Arial"/>
          <w:sz w:val="26"/>
          <w:szCs w:val="26"/>
        </w:rPr>
      </w:pPr>
      <w:r w:rsidRPr="00D66F4B">
        <w:rPr>
          <w:rFonts w:ascii="Arial" w:eastAsia="Times New Roman" w:hAnsi="Arial" w:cs="Arial"/>
          <w:noProof/>
          <w:sz w:val="26"/>
          <w:szCs w:val="26"/>
        </w:rPr>
        <w:drawing>
          <wp:inline distT="0" distB="0" distL="0" distR="0">
            <wp:extent cx="2874433" cy="1616869"/>
            <wp:effectExtent l="19050" t="0" r="2117" b="0"/>
            <wp:docPr id="91" name="Рисунок 91" descr="C:\Documents and Settings\Admin\Рабочий стол\vidy-peredachi-dvizheniy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Documents and Settings\Admin\Рабочий стол\vidy-peredachi-dvizheniya-2.jpg"/>
                    <pic:cNvPicPr>
                      <a:picLocks noChangeAspect="1" noChangeArrowheads="1"/>
                    </pic:cNvPicPr>
                  </pic:nvPicPr>
                  <pic:blipFill>
                    <a:blip r:embed="rId7"/>
                    <a:srcRect/>
                    <a:stretch>
                      <a:fillRect/>
                    </a:stretch>
                  </pic:blipFill>
                  <pic:spPr bwMode="auto">
                    <a:xfrm>
                      <a:off x="0" y="0"/>
                      <a:ext cx="2875915" cy="1617702"/>
                    </a:xfrm>
                    <a:prstGeom prst="rect">
                      <a:avLst/>
                    </a:prstGeom>
                    <a:noFill/>
                    <a:ln w="9525">
                      <a:noFill/>
                      <a:miter lim="800000"/>
                      <a:headEnd/>
                      <a:tailEnd/>
                    </a:ln>
                  </pic:spPr>
                </pic:pic>
              </a:graphicData>
            </a:graphic>
          </wp:inline>
        </w:drawing>
      </w:r>
    </w:p>
    <w:p w:rsidR="009F3D84" w:rsidRPr="00D66F4B" w:rsidRDefault="009F3D84" w:rsidP="009F3D84">
      <w:pPr>
        <w:shd w:val="clear" w:color="auto" w:fill="F3F3F3"/>
        <w:spacing w:line="336" w:lineRule="atLeast"/>
        <w:ind w:left="150" w:right="508"/>
        <w:rPr>
          <w:rFonts w:ascii="Arial" w:eastAsia="Times New Roman" w:hAnsi="Arial" w:cs="Arial"/>
          <w:sz w:val="17"/>
          <w:szCs w:val="17"/>
        </w:rPr>
      </w:pPr>
      <w:r w:rsidRPr="00D66F4B">
        <w:rPr>
          <w:rFonts w:ascii="Arial" w:eastAsia="Times New Roman" w:hAnsi="Arial" w:cs="Arial"/>
          <w:sz w:val="17"/>
          <w:szCs w:val="17"/>
        </w:rPr>
        <w:t>Зубчатый механизм</w:t>
      </w:r>
    </w:p>
    <w:p w:rsidR="009F3D84" w:rsidRPr="00C919BA" w:rsidRDefault="009F3D84" w:rsidP="00C919BA">
      <w:pPr>
        <w:shd w:val="clear" w:color="auto" w:fill="FFFFFF"/>
        <w:spacing w:after="360" w:line="240" w:lineRule="auto"/>
        <w:rPr>
          <w:rFonts w:ascii="Times New Roman" w:hAnsi="Times New Roman" w:cs="Times New Roman"/>
          <w:i/>
          <w:sz w:val="24"/>
          <w:szCs w:val="24"/>
        </w:rPr>
      </w:pPr>
      <w:r w:rsidRPr="00C919BA">
        <w:rPr>
          <w:rFonts w:ascii="Times New Roman" w:eastAsia="Times New Roman" w:hAnsi="Times New Roman" w:cs="Times New Roman"/>
          <w:sz w:val="24"/>
          <w:szCs w:val="24"/>
        </w:rPr>
        <w:t>Пара шестерен преобразует скорость вращения вала обратно пропорционально соотношению числа зубцов. Это соотношение называют </w:t>
      </w:r>
      <w:hyperlink r:id="rId8" w:tgtFrame="_blank" w:history="1">
        <w:r w:rsidRPr="00C919BA">
          <w:rPr>
            <w:rFonts w:ascii="Times New Roman" w:eastAsia="Times New Roman" w:hAnsi="Times New Roman" w:cs="Times New Roman"/>
            <w:sz w:val="24"/>
            <w:szCs w:val="24"/>
            <w:u w:val="single"/>
          </w:rPr>
          <w:t>передаточным числом</w:t>
        </w:r>
      </w:hyperlink>
      <w:r w:rsidRPr="00C919BA">
        <w:rPr>
          <w:rFonts w:ascii="Times New Roman" w:eastAsia="Times New Roman" w:hAnsi="Times New Roman" w:cs="Times New Roman"/>
          <w:sz w:val="24"/>
          <w:szCs w:val="24"/>
        </w:rPr>
        <w:t xml:space="preserve">. Так, колесо с пятью зубьями будет вращаться в 4 раза быстрее, чем состоящее с ним в зацеплении 20-зубое колесо. Крутящий момент в такой паре уменьшится также в 4 раза. Это свойство используют для создания редукторов, понижающих скорость вращения с возрастанием крутящего момента (или наоборот). Если необходимо получить большое передаточное число, то одной пары шестерен может быть недостаточно: редуктор получится очень больших размеров. Тогда применяют несколько последовательных пар шестерен, каждую с относительно небольшим передаточным числом. Характерным примером такого вида является автомобильная коробка передач или механические часы. </w:t>
      </w:r>
      <w:r w:rsidRPr="00C919BA">
        <w:rPr>
          <w:rFonts w:ascii="Times New Roman" w:eastAsia="Times New Roman" w:hAnsi="Times New Roman" w:cs="Times New Roman"/>
          <w:i/>
          <w:sz w:val="24"/>
          <w:szCs w:val="24"/>
        </w:rPr>
        <w:t>Зубчатый механизм</w:t>
      </w:r>
      <w:r w:rsidRPr="00C919BA">
        <w:rPr>
          <w:rFonts w:ascii="Times New Roman" w:eastAsia="Times New Roman" w:hAnsi="Times New Roman" w:cs="Times New Roman"/>
          <w:sz w:val="24"/>
          <w:szCs w:val="24"/>
        </w:rPr>
        <w:t xml:space="preserve"> способен также изменять направление вращения приводного вала. Если оси лежат в одной плоскости — применяют конические шестерни, если в разных- то передачу червячного или планетарного вида.</w:t>
      </w:r>
      <w:r w:rsidRPr="00C919BA">
        <w:rPr>
          <w:rFonts w:ascii="Times New Roman" w:hAnsi="Times New Roman" w:cs="Times New Roman"/>
          <w:sz w:val="24"/>
          <w:szCs w:val="24"/>
        </w:rPr>
        <w:t xml:space="preserve"> Для реализации движение с определенным периодом на одной из шестерен оставляют один (или несколько) зубец. Тогда вторичный вал будет перемещаться на заданный угол только каждый полный оборот ведущего вала. Если развернуть одну из шестерен на плоскость – получится зубчатая рейка. Такая пара может преобразовывать вращательное движение в прямолинейное. </w:t>
      </w:r>
      <w:r w:rsidRPr="00C919BA">
        <w:rPr>
          <w:rFonts w:ascii="Times New Roman" w:hAnsi="Times New Roman" w:cs="Times New Roman"/>
          <w:i/>
          <w:sz w:val="24"/>
          <w:szCs w:val="24"/>
        </w:rPr>
        <w:t xml:space="preserve">Для того чтобы </w:t>
      </w:r>
      <w:r w:rsidRPr="00C919BA">
        <w:rPr>
          <w:rFonts w:ascii="Times New Roman" w:hAnsi="Times New Roman" w:cs="Times New Roman"/>
          <w:i/>
          <w:sz w:val="24"/>
          <w:szCs w:val="24"/>
        </w:rPr>
        <w:lastRenderedPageBreak/>
        <w:t>шестерни входили в зацепление и эффективно передавали движение, необходимо, чтобы зубья точно совпадали между собой по профилю.</w:t>
      </w:r>
      <w:r w:rsidRPr="00C919BA">
        <w:rPr>
          <w:rFonts w:ascii="Times New Roman" w:hAnsi="Times New Roman" w:cs="Times New Roman"/>
          <w:sz w:val="24"/>
          <w:szCs w:val="24"/>
        </w:rPr>
        <w:t xml:space="preserve">  Основные параметры, используемые при расчете:  1.</w:t>
      </w:r>
      <w:r w:rsidRPr="00C919BA">
        <w:rPr>
          <w:rFonts w:ascii="Times New Roman" w:eastAsia="Times New Roman" w:hAnsi="Times New Roman" w:cs="Times New Roman"/>
          <w:sz w:val="24"/>
          <w:szCs w:val="24"/>
        </w:rPr>
        <w:t>Диаметр начальной окружности.</w:t>
      </w:r>
      <w:r w:rsidRPr="00C919BA">
        <w:rPr>
          <w:rFonts w:ascii="Times New Roman" w:hAnsi="Times New Roman" w:cs="Times New Roman"/>
          <w:sz w:val="24"/>
          <w:szCs w:val="24"/>
        </w:rPr>
        <w:t xml:space="preserve">  2.</w:t>
      </w:r>
      <w:r w:rsidRPr="00C919BA">
        <w:rPr>
          <w:rFonts w:ascii="Times New Roman" w:eastAsia="Times New Roman" w:hAnsi="Times New Roman" w:cs="Times New Roman"/>
          <w:sz w:val="24"/>
          <w:szCs w:val="24"/>
        </w:rPr>
        <w:t>Шаг зацепления — расстояние между соседними зубцами, определенное вдоль линии начальной окружности.</w:t>
      </w:r>
      <w:r w:rsidRPr="00C919BA">
        <w:rPr>
          <w:rFonts w:ascii="Times New Roman" w:hAnsi="Times New Roman" w:cs="Times New Roman"/>
          <w:sz w:val="24"/>
          <w:szCs w:val="24"/>
        </w:rPr>
        <w:t xml:space="preserve"> 3.</w:t>
      </w:r>
      <w:r w:rsidRPr="00C919BA">
        <w:rPr>
          <w:rFonts w:ascii="Times New Roman" w:eastAsia="Times New Roman" w:hAnsi="Times New Roman" w:cs="Times New Roman"/>
          <w:sz w:val="24"/>
          <w:szCs w:val="24"/>
        </w:rPr>
        <w:t>Модуль. – Отношение шага к константе π. Шестерни с равным модулем всегда входят в зацепление, независимо от количества зубцов. Стандартом предписывается допустимый ряд значение модулей. Через модуль выражаются все основные параметры шестерни.</w:t>
      </w:r>
      <w:r w:rsidRPr="00C919BA">
        <w:rPr>
          <w:rFonts w:ascii="Times New Roman" w:hAnsi="Times New Roman" w:cs="Times New Roman"/>
          <w:sz w:val="24"/>
          <w:szCs w:val="24"/>
        </w:rPr>
        <w:t xml:space="preserve"> 4.</w:t>
      </w:r>
      <w:r w:rsidRPr="00C919BA">
        <w:rPr>
          <w:rFonts w:ascii="Times New Roman" w:eastAsia="Times New Roman" w:hAnsi="Times New Roman" w:cs="Times New Roman"/>
          <w:sz w:val="24"/>
          <w:szCs w:val="24"/>
        </w:rPr>
        <w:t xml:space="preserve">Высота зуба. </w:t>
      </w:r>
      <w:r w:rsidRPr="00C919BA">
        <w:rPr>
          <w:rFonts w:ascii="Times New Roman" w:hAnsi="Times New Roman" w:cs="Times New Roman"/>
          <w:i/>
          <w:sz w:val="24"/>
          <w:szCs w:val="24"/>
          <w:shd w:val="clear" w:color="auto" w:fill="FFFFFF"/>
        </w:rPr>
        <w:t>Важными параметрами также являются высота головки и основания зуба, диаметр окружности выступов, угол контура и другие</w:t>
      </w:r>
    </w:p>
    <w:p w:rsidR="009F3D84" w:rsidRPr="00C919BA" w:rsidRDefault="009F3D84" w:rsidP="00C919BA">
      <w:pPr>
        <w:shd w:val="clear" w:color="auto" w:fill="FFFFFF"/>
        <w:spacing w:after="360" w:line="240" w:lineRule="auto"/>
        <w:rPr>
          <w:rFonts w:ascii="Times New Roman" w:eastAsia="Times New Roman" w:hAnsi="Times New Roman" w:cs="Times New Roman"/>
          <w:sz w:val="24"/>
          <w:szCs w:val="24"/>
        </w:rPr>
      </w:pPr>
      <w:r w:rsidRPr="00C919BA">
        <w:rPr>
          <w:rFonts w:ascii="Times New Roman" w:eastAsia="Times New Roman" w:hAnsi="Times New Roman" w:cs="Times New Roman"/>
          <w:noProof/>
          <w:sz w:val="24"/>
          <w:szCs w:val="24"/>
        </w:rPr>
        <w:drawing>
          <wp:inline distT="0" distB="0" distL="0" distR="0">
            <wp:extent cx="2419350" cy="2076450"/>
            <wp:effectExtent l="19050" t="0" r="0" b="0"/>
            <wp:docPr id="1" name="Рисунок 92" descr="C:\Documents and Settings\Admin\Рабочий стол\vidy-peredachi-dvizheniy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Documents and Settings\Admin\Рабочий стол\vidy-peredachi-dvizheniya-3.jpg"/>
                    <pic:cNvPicPr>
                      <a:picLocks noChangeAspect="1" noChangeArrowheads="1"/>
                    </pic:cNvPicPr>
                  </pic:nvPicPr>
                  <pic:blipFill>
                    <a:blip r:embed="rId9"/>
                    <a:srcRect/>
                    <a:stretch>
                      <a:fillRect/>
                    </a:stretch>
                  </pic:blipFill>
                  <pic:spPr bwMode="auto">
                    <a:xfrm>
                      <a:off x="0" y="0"/>
                      <a:ext cx="2416788" cy="2074251"/>
                    </a:xfrm>
                    <a:prstGeom prst="rect">
                      <a:avLst/>
                    </a:prstGeom>
                    <a:noFill/>
                    <a:ln w="9525">
                      <a:noFill/>
                      <a:miter lim="800000"/>
                      <a:headEnd/>
                      <a:tailEnd/>
                    </a:ln>
                  </pic:spPr>
                </pic:pic>
              </a:graphicData>
            </a:graphic>
          </wp:inline>
        </w:drawing>
      </w:r>
      <w:r w:rsidRPr="00C919BA">
        <w:rPr>
          <w:rFonts w:ascii="Times New Roman" w:eastAsia="Times New Roman" w:hAnsi="Times New Roman" w:cs="Times New Roman"/>
          <w:sz w:val="24"/>
          <w:szCs w:val="24"/>
        </w:rPr>
        <w:t xml:space="preserve"> </w:t>
      </w:r>
    </w:p>
    <w:p w:rsidR="009F3D84" w:rsidRPr="00C919BA" w:rsidRDefault="009F3D84" w:rsidP="00C919BA">
      <w:pPr>
        <w:shd w:val="clear" w:color="auto" w:fill="FFFFFF"/>
        <w:spacing w:after="360" w:line="240" w:lineRule="auto"/>
        <w:rPr>
          <w:rFonts w:ascii="Times New Roman" w:hAnsi="Times New Roman" w:cs="Times New Roman"/>
          <w:i/>
          <w:sz w:val="24"/>
          <w:szCs w:val="24"/>
        </w:rPr>
      </w:pPr>
      <w:r w:rsidRPr="00C919BA">
        <w:rPr>
          <w:rFonts w:ascii="Times New Roman" w:eastAsia="Times New Roman" w:hAnsi="Times New Roman" w:cs="Times New Roman"/>
          <w:i/>
          <w:sz w:val="24"/>
          <w:szCs w:val="24"/>
        </w:rPr>
        <w:t>Планетарный зубчатый механизм</w:t>
      </w:r>
    </w:p>
    <w:p w:rsidR="009F3D84" w:rsidRPr="00C919BA" w:rsidRDefault="009F3D84" w:rsidP="00C919BA">
      <w:pPr>
        <w:shd w:val="clear" w:color="auto" w:fill="FFFFFF"/>
        <w:spacing w:after="360" w:line="240" w:lineRule="auto"/>
        <w:rPr>
          <w:rFonts w:ascii="Times New Roman" w:hAnsi="Times New Roman" w:cs="Times New Roman"/>
          <w:i/>
          <w:sz w:val="24"/>
          <w:szCs w:val="24"/>
          <w:shd w:val="clear" w:color="auto" w:fill="FFFFFF"/>
        </w:rPr>
      </w:pPr>
      <w:r w:rsidRPr="00C919BA">
        <w:rPr>
          <w:rFonts w:ascii="Times New Roman" w:hAnsi="Times New Roman" w:cs="Times New Roman"/>
          <w:sz w:val="24"/>
          <w:szCs w:val="24"/>
        </w:rPr>
        <w:t xml:space="preserve">Для реализации движение с определенным периодом на одной из шестерен оставляют один (или несколько) зубец. Тогда вторичный вал будет перемещаться на заданный угол только каждый полный оборот ведущего вала. Если развернуть одну из шестерен на плоскость – получится зубчатая рейка. Такая пара может преобразовывать вращательное движение в прямолинейное. </w:t>
      </w:r>
      <w:r w:rsidRPr="00C919BA">
        <w:rPr>
          <w:rFonts w:ascii="Times New Roman" w:hAnsi="Times New Roman" w:cs="Times New Roman"/>
          <w:i/>
          <w:sz w:val="24"/>
          <w:szCs w:val="24"/>
        </w:rPr>
        <w:t>Для того чтобы шестерни входили в зацепление и эффективно передавали движение, необходимо, чтобы зубья точно совпадали между собой по профилю.</w:t>
      </w:r>
      <w:r w:rsidRPr="00C919BA">
        <w:rPr>
          <w:rFonts w:ascii="Times New Roman" w:hAnsi="Times New Roman" w:cs="Times New Roman"/>
          <w:sz w:val="24"/>
          <w:szCs w:val="24"/>
        </w:rPr>
        <w:t xml:space="preserve">  Основные параметры, используемые при расчете:  1.</w:t>
      </w:r>
      <w:r w:rsidRPr="00C919BA">
        <w:rPr>
          <w:rFonts w:ascii="Times New Roman" w:eastAsia="Times New Roman" w:hAnsi="Times New Roman" w:cs="Times New Roman"/>
          <w:sz w:val="24"/>
          <w:szCs w:val="24"/>
        </w:rPr>
        <w:t>Диаметр начальной окружности.</w:t>
      </w:r>
      <w:r w:rsidRPr="00C919BA">
        <w:rPr>
          <w:rFonts w:ascii="Times New Roman" w:hAnsi="Times New Roman" w:cs="Times New Roman"/>
          <w:sz w:val="24"/>
          <w:szCs w:val="24"/>
        </w:rPr>
        <w:t xml:space="preserve">  2.</w:t>
      </w:r>
      <w:r w:rsidRPr="00C919BA">
        <w:rPr>
          <w:rFonts w:ascii="Times New Roman" w:eastAsia="Times New Roman" w:hAnsi="Times New Roman" w:cs="Times New Roman"/>
          <w:sz w:val="24"/>
          <w:szCs w:val="24"/>
        </w:rPr>
        <w:t>Шаг зацепления — расстояние между соседними зубцами, определенное вдоль линии начальной окружности.</w:t>
      </w:r>
      <w:r w:rsidRPr="00C919BA">
        <w:rPr>
          <w:rFonts w:ascii="Times New Roman" w:hAnsi="Times New Roman" w:cs="Times New Roman"/>
          <w:sz w:val="24"/>
          <w:szCs w:val="24"/>
        </w:rPr>
        <w:t xml:space="preserve"> 3.</w:t>
      </w:r>
      <w:r w:rsidRPr="00C919BA">
        <w:rPr>
          <w:rFonts w:ascii="Times New Roman" w:eastAsia="Times New Roman" w:hAnsi="Times New Roman" w:cs="Times New Roman"/>
          <w:sz w:val="24"/>
          <w:szCs w:val="24"/>
        </w:rPr>
        <w:t>Модуль. – Отношение шага к константе π. Шестерни с равным модулем всегда входят в зацепление, независимо от количества зубцов. Стандартом предписывается допустимый ряд значение модулей. Через модуль выражаются все основные параметры шестерни.</w:t>
      </w:r>
      <w:r w:rsidRPr="00C919BA">
        <w:rPr>
          <w:rFonts w:ascii="Times New Roman" w:hAnsi="Times New Roman" w:cs="Times New Roman"/>
          <w:sz w:val="24"/>
          <w:szCs w:val="24"/>
        </w:rPr>
        <w:t xml:space="preserve"> 4.</w:t>
      </w:r>
      <w:r w:rsidRPr="00C919BA">
        <w:rPr>
          <w:rFonts w:ascii="Times New Roman" w:eastAsia="Times New Roman" w:hAnsi="Times New Roman" w:cs="Times New Roman"/>
          <w:sz w:val="24"/>
          <w:szCs w:val="24"/>
        </w:rPr>
        <w:t xml:space="preserve">Высота зуба. </w:t>
      </w:r>
      <w:r w:rsidRPr="00C919BA">
        <w:rPr>
          <w:rFonts w:ascii="Times New Roman" w:hAnsi="Times New Roman" w:cs="Times New Roman"/>
          <w:i/>
          <w:sz w:val="24"/>
          <w:szCs w:val="24"/>
          <w:shd w:val="clear" w:color="auto" w:fill="FFFFFF"/>
        </w:rPr>
        <w:t>Важными параметрами также являются высота головки и основания зуба, диаметр окружности выступов, угол контура и другие</w:t>
      </w:r>
    </w:p>
    <w:p w:rsidR="009F3D84" w:rsidRPr="00C919BA" w:rsidRDefault="009F3D84" w:rsidP="00C919BA">
      <w:pPr>
        <w:shd w:val="clear" w:color="auto" w:fill="FFFFFF"/>
        <w:spacing w:after="360" w:line="240" w:lineRule="auto"/>
        <w:rPr>
          <w:rFonts w:ascii="Times New Roman" w:hAnsi="Times New Roman" w:cs="Times New Roman"/>
          <w:b/>
          <w:sz w:val="24"/>
          <w:szCs w:val="24"/>
          <w:u w:val="single"/>
        </w:rPr>
      </w:pPr>
      <w:r w:rsidRPr="00C919BA">
        <w:rPr>
          <w:rFonts w:ascii="Times New Roman" w:hAnsi="Times New Roman" w:cs="Times New Roman"/>
          <w:b/>
          <w:sz w:val="24"/>
          <w:szCs w:val="24"/>
          <w:u w:val="single"/>
          <w:shd w:val="clear" w:color="auto" w:fill="FFFFFF"/>
        </w:rPr>
        <w:t>Классификация зубчатых передач</w:t>
      </w:r>
    </w:p>
    <w:p w:rsidR="009F3D84" w:rsidRPr="00C919BA" w:rsidRDefault="009F3D84" w:rsidP="00C919BA">
      <w:pPr>
        <w:shd w:val="clear" w:color="auto" w:fill="FFFFFF"/>
        <w:spacing w:after="360" w:line="240" w:lineRule="auto"/>
        <w:rPr>
          <w:rFonts w:ascii="Times New Roman" w:eastAsia="Times New Roman" w:hAnsi="Times New Roman" w:cs="Times New Roman"/>
          <w:sz w:val="24"/>
          <w:szCs w:val="24"/>
        </w:rPr>
      </w:pPr>
      <w:r w:rsidRPr="00C919BA">
        <w:rPr>
          <w:rFonts w:ascii="Times New Roman" w:eastAsia="Times New Roman" w:hAnsi="Times New Roman" w:cs="Times New Roman"/>
          <w:noProof/>
          <w:sz w:val="24"/>
          <w:szCs w:val="24"/>
        </w:rPr>
        <w:lastRenderedPageBreak/>
        <w:drawing>
          <wp:inline distT="0" distB="0" distL="0" distR="0">
            <wp:extent cx="5715000" cy="4143375"/>
            <wp:effectExtent l="19050" t="0" r="0" b="0"/>
            <wp:docPr id="96" name="Рисунок 96" descr="C:\Documents and Settings\Admin\Рабочий стол\vidy-peredachi-dvizheniy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Documents and Settings\Admin\Рабочий стол\vidy-peredachi-dvizheniya-5.jpg"/>
                    <pic:cNvPicPr>
                      <a:picLocks noChangeAspect="1" noChangeArrowheads="1"/>
                    </pic:cNvPicPr>
                  </pic:nvPicPr>
                  <pic:blipFill>
                    <a:blip r:embed="rId10"/>
                    <a:srcRect/>
                    <a:stretch>
                      <a:fillRect/>
                    </a:stretch>
                  </pic:blipFill>
                  <pic:spPr bwMode="auto">
                    <a:xfrm>
                      <a:off x="0" y="0"/>
                      <a:ext cx="5715000" cy="4143375"/>
                    </a:xfrm>
                    <a:prstGeom prst="rect">
                      <a:avLst/>
                    </a:prstGeom>
                    <a:noFill/>
                    <a:ln w="9525">
                      <a:noFill/>
                      <a:miter lim="800000"/>
                      <a:headEnd/>
                      <a:tailEnd/>
                    </a:ln>
                  </pic:spPr>
                </pic:pic>
              </a:graphicData>
            </a:graphic>
          </wp:inline>
        </w:drawing>
      </w:r>
    </w:p>
    <w:p w:rsidR="009F3D84" w:rsidRPr="00C919BA" w:rsidRDefault="009F3D84" w:rsidP="00C919BA">
      <w:pPr>
        <w:pStyle w:val="2"/>
        <w:shd w:val="clear" w:color="auto" w:fill="FFFFFF"/>
        <w:spacing w:before="180" w:beforeAutospacing="0" w:after="180" w:afterAutospacing="0"/>
        <w:rPr>
          <w:sz w:val="24"/>
          <w:szCs w:val="24"/>
        </w:rPr>
      </w:pPr>
      <w:r w:rsidRPr="00C919BA">
        <w:rPr>
          <w:sz w:val="24"/>
          <w:szCs w:val="24"/>
        </w:rPr>
        <w:t>Цилиндрические передачи</w:t>
      </w:r>
    </w:p>
    <w:p w:rsidR="009F3D84" w:rsidRPr="00C919BA" w:rsidRDefault="009F3D84" w:rsidP="00C919BA">
      <w:pPr>
        <w:pStyle w:val="a3"/>
        <w:shd w:val="clear" w:color="auto" w:fill="FFFFFF"/>
        <w:spacing w:before="0" w:beforeAutospacing="0" w:after="360" w:afterAutospacing="0"/>
      </w:pPr>
      <w:r w:rsidRPr="00C919BA">
        <w:t>Механизмы такого вида выполняют с внутренним или с внешним зацеплением. Если зубья расположены под углом к продольной оси, шестерню называют косозубой. По мере увеличения угла наклона зубцов прочность пары повышается. Зацепление косозубого вида также отличается лучшей износостойкостью, плавностью хода и низким уровнем шума и вибраций.</w:t>
      </w:r>
    </w:p>
    <w:p w:rsidR="009F3D84" w:rsidRPr="00C919BA" w:rsidRDefault="009F3D84" w:rsidP="00C919BA">
      <w:pPr>
        <w:spacing w:line="240" w:lineRule="auto"/>
        <w:rPr>
          <w:rFonts w:ascii="Times New Roman" w:hAnsi="Times New Roman" w:cs="Times New Roman"/>
          <w:sz w:val="24"/>
          <w:szCs w:val="24"/>
        </w:rPr>
      </w:pPr>
      <w:r w:rsidRPr="00C919BA">
        <w:rPr>
          <w:rFonts w:ascii="Times New Roman" w:hAnsi="Times New Roman" w:cs="Times New Roman"/>
          <w:noProof/>
          <w:sz w:val="24"/>
          <w:szCs w:val="24"/>
        </w:rPr>
        <w:drawing>
          <wp:inline distT="0" distB="0" distL="0" distR="0">
            <wp:extent cx="2374542" cy="1057275"/>
            <wp:effectExtent l="19050" t="0" r="6708" b="0"/>
            <wp:docPr id="4" name="Рисунок 2" descr="C:\Documents and Settings\Admin\Рабочий стол\vidy-peredachi-dvizheniy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vidy-peredachi-dvizheniya-8.jpg"/>
                    <pic:cNvPicPr>
                      <a:picLocks noChangeAspect="1" noChangeArrowheads="1"/>
                    </pic:cNvPicPr>
                  </pic:nvPicPr>
                  <pic:blipFill>
                    <a:blip r:embed="rId11"/>
                    <a:srcRect/>
                    <a:stretch>
                      <a:fillRect/>
                    </a:stretch>
                  </pic:blipFill>
                  <pic:spPr bwMode="auto">
                    <a:xfrm>
                      <a:off x="0" y="0"/>
                      <a:ext cx="2374356" cy="1057192"/>
                    </a:xfrm>
                    <a:prstGeom prst="rect">
                      <a:avLst/>
                    </a:prstGeom>
                    <a:noFill/>
                    <a:ln w="9525">
                      <a:noFill/>
                      <a:miter lim="800000"/>
                      <a:headEnd/>
                      <a:tailEnd/>
                    </a:ln>
                  </pic:spPr>
                </pic:pic>
              </a:graphicData>
            </a:graphic>
          </wp:inline>
        </w:drawing>
      </w:r>
    </w:p>
    <w:p w:rsidR="009F3D84" w:rsidRPr="00C919BA" w:rsidRDefault="009F3D84" w:rsidP="00C919BA">
      <w:pPr>
        <w:pStyle w:val="2"/>
        <w:shd w:val="clear" w:color="auto" w:fill="FFFFFF"/>
        <w:spacing w:before="180" w:beforeAutospacing="0" w:after="180" w:afterAutospacing="0"/>
        <w:rPr>
          <w:sz w:val="24"/>
          <w:szCs w:val="24"/>
        </w:rPr>
      </w:pPr>
      <w:r w:rsidRPr="00C919BA">
        <w:rPr>
          <w:sz w:val="24"/>
          <w:szCs w:val="24"/>
        </w:rPr>
        <w:t>Коническая передача</w:t>
      </w:r>
    </w:p>
    <w:p w:rsidR="009F3D84" w:rsidRPr="00C919BA" w:rsidRDefault="009F3D84" w:rsidP="00C919BA">
      <w:pPr>
        <w:pStyle w:val="a3"/>
        <w:shd w:val="clear" w:color="auto" w:fill="FFFFFF"/>
        <w:spacing w:before="0" w:beforeAutospacing="0" w:after="360" w:afterAutospacing="0"/>
      </w:pPr>
      <w:r w:rsidRPr="00C919BA">
        <w:t>Если необходимо изменить направление вращения, а оси валов лежат в одной плоскости, применяют конический тип передачи. Наиболее распространенный угол изменения – 90°.</w:t>
      </w:r>
      <w:r w:rsidR="00C919BA">
        <w:t xml:space="preserve"> </w:t>
      </w:r>
      <w:r w:rsidRPr="00C919BA">
        <w:t>Такой тип механизма более сложен в изготовлении и монтаже и, также как и косозубый, требует укрепления опорных конструкций.</w:t>
      </w:r>
    </w:p>
    <w:p w:rsidR="009F3D84" w:rsidRPr="00C919BA" w:rsidRDefault="00C919BA" w:rsidP="00C919BA">
      <w:pPr>
        <w:spacing w:line="240" w:lineRule="auto"/>
        <w:rPr>
          <w:rFonts w:ascii="Times New Roman" w:hAnsi="Times New Roman" w:cs="Times New Roman"/>
          <w:sz w:val="24"/>
          <w:szCs w:val="24"/>
        </w:rPr>
      </w:pPr>
      <w:r w:rsidRPr="00C919BA">
        <w:rPr>
          <w:rFonts w:ascii="Times New Roman" w:hAnsi="Times New Roman" w:cs="Times New Roman"/>
          <w:sz w:val="24"/>
          <w:szCs w:val="24"/>
        </w:rPr>
        <w:drawing>
          <wp:inline distT="0" distB="0" distL="0" distR="0">
            <wp:extent cx="2019300" cy="847725"/>
            <wp:effectExtent l="19050" t="0" r="0" b="0"/>
            <wp:docPr id="2" name="Рисунок 3" descr="C:\Documents and Settings\Admin\Рабочий стол\vidy-peredachi-dvizheniy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vidy-peredachi-dvizheniya-9.jpg"/>
                    <pic:cNvPicPr>
                      <a:picLocks noChangeAspect="1" noChangeArrowheads="1"/>
                    </pic:cNvPicPr>
                  </pic:nvPicPr>
                  <pic:blipFill>
                    <a:blip r:embed="rId12" cstate="print"/>
                    <a:srcRect/>
                    <a:stretch>
                      <a:fillRect/>
                    </a:stretch>
                  </pic:blipFill>
                  <pic:spPr bwMode="auto">
                    <a:xfrm>
                      <a:off x="0" y="0"/>
                      <a:ext cx="2019300" cy="847725"/>
                    </a:xfrm>
                    <a:prstGeom prst="rect">
                      <a:avLst/>
                    </a:prstGeom>
                    <a:noFill/>
                    <a:ln w="9525">
                      <a:noFill/>
                      <a:miter lim="800000"/>
                      <a:headEnd/>
                      <a:tailEnd/>
                    </a:ln>
                  </pic:spPr>
                </pic:pic>
              </a:graphicData>
            </a:graphic>
          </wp:inline>
        </w:drawing>
      </w:r>
      <w:r w:rsidR="009F3D84" w:rsidRPr="00C919BA">
        <w:rPr>
          <w:rFonts w:ascii="Times New Roman" w:hAnsi="Times New Roman" w:cs="Times New Roman"/>
          <w:sz w:val="24"/>
          <w:szCs w:val="24"/>
          <w:shd w:val="clear" w:color="auto" w:fill="FFFFFF"/>
        </w:rPr>
        <w:t>Конический механизм может передать до 80% мощности по сравнению с цилиндрическим.</w:t>
      </w:r>
    </w:p>
    <w:p w:rsidR="009F3D84" w:rsidRPr="00C919BA" w:rsidRDefault="009F3D84" w:rsidP="00C919BA">
      <w:pPr>
        <w:pStyle w:val="2"/>
        <w:shd w:val="clear" w:color="auto" w:fill="FFFFFF"/>
        <w:spacing w:before="180" w:beforeAutospacing="0" w:after="180" w:afterAutospacing="0"/>
        <w:rPr>
          <w:sz w:val="24"/>
          <w:szCs w:val="24"/>
        </w:rPr>
      </w:pPr>
      <w:r w:rsidRPr="00C919BA">
        <w:rPr>
          <w:sz w:val="24"/>
          <w:szCs w:val="24"/>
        </w:rPr>
        <w:lastRenderedPageBreak/>
        <w:t>Реечная и ременная зубчатая передача</w:t>
      </w:r>
    </w:p>
    <w:p w:rsidR="009F3D84" w:rsidRPr="00C919BA" w:rsidRDefault="005D5CE5" w:rsidP="00C919BA">
      <w:pPr>
        <w:pStyle w:val="a3"/>
        <w:shd w:val="clear" w:color="auto" w:fill="FFFFFF"/>
        <w:spacing w:before="0" w:beforeAutospacing="0" w:after="360" w:afterAutospacing="0"/>
      </w:pPr>
      <w:hyperlink r:id="rId13" w:tgtFrame="_blank" w:history="1">
        <w:r w:rsidR="009F3D84" w:rsidRPr="00C919BA">
          <w:rPr>
            <w:rStyle w:val="a4"/>
            <w:color w:val="auto"/>
          </w:rPr>
          <w:t>Реечная передача</w:t>
        </w:r>
      </w:hyperlink>
      <w:r w:rsidR="009F3D84" w:rsidRPr="00C919BA">
        <w:rPr>
          <w:rStyle w:val="apple-converted-space"/>
        </w:rPr>
        <w:t> </w:t>
      </w:r>
      <w:r w:rsidR="009F3D84" w:rsidRPr="00C919BA">
        <w:t>преобразует вращательное движение в поступательное. Одно из зубчатых колес пары как бы развернуто в линию и представляет собой зубчатую рейку. Такой способ используется в рулевом управлений автомобиля, в других исполнительных механизма</w:t>
      </w:r>
    </w:p>
    <w:p w:rsidR="009F3D84" w:rsidRPr="00C919BA" w:rsidRDefault="009F3D84" w:rsidP="00C919BA">
      <w:pPr>
        <w:spacing w:line="240" w:lineRule="auto"/>
        <w:rPr>
          <w:rFonts w:ascii="Times New Roman" w:hAnsi="Times New Roman" w:cs="Times New Roman"/>
          <w:sz w:val="24"/>
          <w:szCs w:val="24"/>
          <w:shd w:val="clear" w:color="auto" w:fill="FFFFFF"/>
        </w:rPr>
      </w:pPr>
      <w:r w:rsidRPr="00C919BA">
        <w:rPr>
          <w:rFonts w:ascii="Times New Roman" w:hAnsi="Times New Roman" w:cs="Times New Roman"/>
          <w:sz w:val="24"/>
          <w:szCs w:val="24"/>
          <w:shd w:val="clear" w:color="auto" w:fill="FFFFFF"/>
        </w:rPr>
        <w:t>Она состоит из двух закрепленных на входном и выходном валу колес-шкивов, охваченных кольцевым приводным ремнем. Вращение передается за счет сил трения, возникающих на шкивах</w:t>
      </w:r>
    </w:p>
    <w:p w:rsidR="009F3D84" w:rsidRPr="00C919BA" w:rsidRDefault="009F3D84" w:rsidP="00C919BA">
      <w:pPr>
        <w:spacing w:line="240" w:lineRule="auto"/>
        <w:rPr>
          <w:rFonts w:ascii="Times New Roman" w:hAnsi="Times New Roman" w:cs="Times New Roman"/>
          <w:sz w:val="24"/>
          <w:szCs w:val="24"/>
          <w:shd w:val="clear" w:color="auto" w:fill="FFFFFF"/>
        </w:rPr>
      </w:pPr>
      <w:r w:rsidRPr="00C919BA">
        <w:rPr>
          <w:rFonts w:ascii="Times New Roman" w:hAnsi="Times New Roman" w:cs="Times New Roman"/>
          <w:sz w:val="24"/>
          <w:szCs w:val="24"/>
          <w:shd w:val="clear" w:color="auto" w:fill="FFFFFF"/>
        </w:rPr>
        <w:t>Ременная зубчатая передача</w:t>
      </w:r>
    </w:p>
    <w:p w:rsidR="009F3D84" w:rsidRPr="00C919BA" w:rsidRDefault="009F3D84" w:rsidP="00C919BA">
      <w:pPr>
        <w:spacing w:line="240" w:lineRule="auto"/>
        <w:rPr>
          <w:rFonts w:ascii="Times New Roman" w:hAnsi="Times New Roman" w:cs="Times New Roman"/>
          <w:sz w:val="24"/>
          <w:szCs w:val="24"/>
        </w:rPr>
      </w:pPr>
      <w:r w:rsidRPr="00C919BA">
        <w:rPr>
          <w:rFonts w:ascii="Times New Roman" w:hAnsi="Times New Roman" w:cs="Times New Roman"/>
          <w:noProof/>
          <w:sz w:val="24"/>
          <w:szCs w:val="24"/>
        </w:rPr>
        <w:drawing>
          <wp:inline distT="0" distB="0" distL="0" distR="0">
            <wp:extent cx="2381250" cy="1515071"/>
            <wp:effectExtent l="19050" t="0" r="0" b="0"/>
            <wp:docPr id="6" name="Рисунок 4" descr="C:\Documents and Settings\Admin\Рабочий стол\vidy-peredachi-dvizheniy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vidy-peredachi-dvizheniya-10.jpg"/>
                    <pic:cNvPicPr>
                      <a:picLocks noChangeAspect="1" noChangeArrowheads="1"/>
                    </pic:cNvPicPr>
                  </pic:nvPicPr>
                  <pic:blipFill>
                    <a:blip r:embed="rId14"/>
                    <a:srcRect/>
                    <a:stretch>
                      <a:fillRect/>
                    </a:stretch>
                  </pic:blipFill>
                  <pic:spPr bwMode="auto">
                    <a:xfrm>
                      <a:off x="0" y="0"/>
                      <a:ext cx="2381083" cy="1514964"/>
                    </a:xfrm>
                    <a:prstGeom prst="rect">
                      <a:avLst/>
                    </a:prstGeom>
                    <a:noFill/>
                    <a:ln w="9525">
                      <a:noFill/>
                      <a:miter lim="800000"/>
                      <a:headEnd/>
                      <a:tailEnd/>
                    </a:ln>
                  </pic:spPr>
                </pic:pic>
              </a:graphicData>
            </a:graphic>
          </wp:inline>
        </w:drawing>
      </w:r>
    </w:p>
    <w:p w:rsidR="009F3D84" w:rsidRPr="00C919BA" w:rsidRDefault="009F3D84" w:rsidP="00C919BA">
      <w:pPr>
        <w:spacing w:line="240" w:lineRule="auto"/>
        <w:rPr>
          <w:rFonts w:ascii="Times New Roman" w:hAnsi="Times New Roman" w:cs="Times New Roman"/>
          <w:sz w:val="24"/>
          <w:szCs w:val="24"/>
        </w:rPr>
      </w:pPr>
      <w:r w:rsidRPr="00C919BA">
        <w:rPr>
          <w:rFonts w:ascii="Times New Roman" w:hAnsi="Times New Roman" w:cs="Times New Roman"/>
          <w:sz w:val="24"/>
          <w:szCs w:val="24"/>
          <w:shd w:val="clear" w:color="auto" w:fill="FFFFFF"/>
        </w:rPr>
        <w:t>Реечная зубчатая передача</w:t>
      </w:r>
    </w:p>
    <w:p w:rsidR="009F3D84" w:rsidRPr="00C919BA" w:rsidRDefault="009F3D84" w:rsidP="00C919BA">
      <w:pPr>
        <w:spacing w:line="240" w:lineRule="auto"/>
        <w:rPr>
          <w:rFonts w:ascii="Times New Roman" w:hAnsi="Times New Roman" w:cs="Times New Roman"/>
          <w:sz w:val="24"/>
          <w:szCs w:val="24"/>
        </w:rPr>
      </w:pPr>
      <w:r w:rsidRPr="00C919BA">
        <w:rPr>
          <w:rFonts w:ascii="Times New Roman" w:hAnsi="Times New Roman" w:cs="Times New Roman"/>
          <w:noProof/>
          <w:sz w:val="24"/>
          <w:szCs w:val="24"/>
        </w:rPr>
        <w:drawing>
          <wp:inline distT="0" distB="0" distL="0" distR="0">
            <wp:extent cx="1749425" cy="1749425"/>
            <wp:effectExtent l="19050" t="0" r="3175" b="0"/>
            <wp:docPr id="7" name="Рисунок 5" descr="C:\Documents and Settings\Admin\Рабочий стол\vidy-peredachi-dvizheniy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vidy-peredachi-dvizheniya-11.jpg"/>
                    <pic:cNvPicPr>
                      <a:picLocks noChangeAspect="1" noChangeArrowheads="1"/>
                    </pic:cNvPicPr>
                  </pic:nvPicPr>
                  <pic:blipFill>
                    <a:blip r:embed="rId15"/>
                    <a:srcRect/>
                    <a:stretch>
                      <a:fillRect/>
                    </a:stretch>
                  </pic:blipFill>
                  <pic:spPr bwMode="auto">
                    <a:xfrm>
                      <a:off x="0" y="0"/>
                      <a:ext cx="1749425" cy="1749425"/>
                    </a:xfrm>
                    <a:prstGeom prst="rect">
                      <a:avLst/>
                    </a:prstGeom>
                    <a:noFill/>
                    <a:ln w="9525">
                      <a:noFill/>
                      <a:miter lim="800000"/>
                      <a:headEnd/>
                      <a:tailEnd/>
                    </a:ln>
                  </pic:spPr>
                </pic:pic>
              </a:graphicData>
            </a:graphic>
          </wp:inline>
        </w:drawing>
      </w:r>
      <w:r w:rsidRPr="00C919BA">
        <w:rPr>
          <w:rFonts w:ascii="Times New Roman" w:hAnsi="Times New Roman" w:cs="Times New Roman"/>
          <w:sz w:val="24"/>
          <w:szCs w:val="24"/>
        </w:rPr>
        <w:t xml:space="preserve">  </w:t>
      </w:r>
    </w:p>
    <w:p w:rsidR="009F3D84" w:rsidRPr="00C919BA" w:rsidRDefault="009F3D84" w:rsidP="00C919BA">
      <w:pPr>
        <w:spacing w:line="240" w:lineRule="auto"/>
        <w:rPr>
          <w:rFonts w:ascii="Times New Roman" w:hAnsi="Times New Roman" w:cs="Times New Roman"/>
          <w:sz w:val="24"/>
          <w:szCs w:val="24"/>
        </w:rPr>
      </w:pPr>
      <w:r w:rsidRPr="00C919BA">
        <w:rPr>
          <w:rFonts w:ascii="Times New Roman" w:hAnsi="Times New Roman" w:cs="Times New Roman"/>
          <w:sz w:val="24"/>
          <w:szCs w:val="24"/>
          <w:shd w:val="clear" w:color="auto" w:fill="FFFFFF"/>
        </w:rPr>
        <w:t>Плоские и круглые ремни используются при небольших нагрузках. Широкое распространение получил ремень в форме клина, шкив при этом выполняется со щечками, и зацепление осуществляется одной нижней и двумя боковыми поверхностями ремня Ремни также снабжаются зубчатыми фрагментами. Поликлиновые передачи широко применяются в современных автомобильных и мотоциклетных вариаторах. Они позволяют передавать значительный крутящий момент и плавно регулировать скорость вращения ведомого вала Из всех типов передач наиболее широко применяются зубчатые. Практически любой механизм, бытовой прибор, станок, механические часы, транспортное средство включает в себя зубчатые</w:t>
      </w:r>
      <w:r w:rsidRPr="00C919BA">
        <w:rPr>
          <w:rFonts w:ascii="Times New Roman" w:hAnsi="Times New Roman" w:cs="Times New Roman"/>
          <w:color w:val="555555"/>
          <w:sz w:val="24"/>
          <w:szCs w:val="24"/>
          <w:shd w:val="clear" w:color="auto" w:fill="FFFFFF"/>
        </w:rPr>
        <w:t xml:space="preserve"> пары.</w:t>
      </w:r>
    </w:p>
    <w:p w:rsidR="00471CFC" w:rsidRPr="00C919BA" w:rsidRDefault="00FC2062" w:rsidP="00C919BA">
      <w:pPr>
        <w:spacing w:line="240" w:lineRule="auto"/>
        <w:rPr>
          <w:rFonts w:ascii="Times New Roman" w:hAnsi="Times New Roman" w:cs="Times New Roman"/>
          <w:sz w:val="24"/>
          <w:szCs w:val="24"/>
        </w:rPr>
      </w:pPr>
      <w:r w:rsidRPr="00C919BA">
        <w:rPr>
          <w:rFonts w:ascii="Times New Roman" w:hAnsi="Times New Roman" w:cs="Times New Roman"/>
          <w:b/>
          <w:i/>
          <w:sz w:val="24"/>
          <w:szCs w:val="24"/>
        </w:rPr>
        <w:t>Домашнее задание</w:t>
      </w:r>
      <w:r w:rsidRPr="00C919BA">
        <w:rPr>
          <w:rFonts w:ascii="Times New Roman" w:hAnsi="Times New Roman" w:cs="Times New Roman"/>
          <w:sz w:val="24"/>
          <w:szCs w:val="24"/>
        </w:rPr>
        <w:t>.</w:t>
      </w:r>
      <w:r w:rsidR="00C919BA" w:rsidRPr="00C919BA">
        <w:rPr>
          <w:rFonts w:ascii="Times New Roman" w:hAnsi="Times New Roman" w:cs="Times New Roman"/>
          <w:sz w:val="24"/>
          <w:szCs w:val="24"/>
        </w:rPr>
        <w:t xml:space="preserve">  Выполнение задания до 17-00 час 17.11.2020</w:t>
      </w:r>
    </w:p>
    <w:p w:rsidR="00FC2062" w:rsidRPr="00C919BA" w:rsidRDefault="00FC2062" w:rsidP="00C919BA">
      <w:pPr>
        <w:spacing w:line="240" w:lineRule="auto"/>
        <w:rPr>
          <w:rFonts w:ascii="Times New Roman" w:hAnsi="Times New Roman" w:cs="Times New Roman"/>
          <w:sz w:val="24"/>
          <w:szCs w:val="24"/>
        </w:rPr>
      </w:pPr>
      <w:r w:rsidRPr="00C919BA">
        <w:rPr>
          <w:rFonts w:ascii="Times New Roman" w:hAnsi="Times New Roman" w:cs="Times New Roman"/>
          <w:sz w:val="24"/>
          <w:szCs w:val="24"/>
        </w:rPr>
        <w:t>Составить краткий конспект по следующим  вопросам:</w:t>
      </w:r>
    </w:p>
    <w:p w:rsidR="00FC2062" w:rsidRPr="00C919BA" w:rsidRDefault="00FC2062" w:rsidP="00C919BA">
      <w:pPr>
        <w:spacing w:line="240" w:lineRule="auto"/>
        <w:rPr>
          <w:rFonts w:ascii="Times New Roman" w:hAnsi="Times New Roman" w:cs="Times New Roman"/>
          <w:sz w:val="24"/>
          <w:szCs w:val="24"/>
        </w:rPr>
      </w:pPr>
      <w:r w:rsidRPr="00C919BA">
        <w:rPr>
          <w:rFonts w:ascii="Times New Roman" w:hAnsi="Times New Roman" w:cs="Times New Roman"/>
          <w:sz w:val="24"/>
          <w:szCs w:val="24"/>
        </w:rPr>
        <w:t>1.Зубчатая передача: назначение.</w:t>
      </w:r>
    </w:p>
    <w:p w:rsidR="00FC2062" w:rsidRPr="00C919BA" w:rsidRDefault="00FC2062" w:rsidP="00C919BA">
      <w:pPr>
        <w:spacing w:line="240" w:lineRule="auto"/>
        <w:rPr>
          <w:rFonts w:ascii="Times New Roman" w:hAnsi="Times New Roman" w:cs="Times New Roman"/>
          <w:sz w:val="24"/>
          <w:szCs w:val="24"/>
        </w:rPr>
      </w:pPr>
      <w:r w:rsidRPr="00C919BA">
        <w:rPr>
          <w:rFonts w:ascii="Times New Roman" w:hAnsi="Times New Roman" w:cs="Times New Roman"/>
          <w:sz w:val="24"/>
          <w:szCs w:val="24"/>
        </w:rPr>
        <w:t>2. Перечислить зубчатые передачи с  параллельными осями, с</w:t>
      </w:r>
      <w:r w:rsidR="00C919BA" w:rsidRPr="00C919BA">
        <w:rPr>
          <w:rFonts w:ascii="Times New Roman" w:hAnsi="Times New Roman" w:cs="Times New Roman"/>
          <w:sz w:val="24"/>
          <w:szCs w:val="24"/>
        </w:rPr>
        <w:t xml:space="preserve"> </w:t>
      </w:r>
      <w:r w:rsidRPr="00C919BA">
        <w:rPr>
          <w:rFonts w:ascii="Times New Roman" w:hAnsi="Times New Roman" w:cs="Times New Roman"/>
          <w:sz w:val="24"/>
          <w:szCs w:val="24"/>
        </w:rPr>
        <w:t>пересекающимися осями</w:t>
      </w:r>
      <w:r w:rsidR="00C919BA" w:rsidRPr="00C919BA">
        <w:rPr>
          <w:rFonts w:ascii="Times New Roman" w:hAnsi="Times New Roman" w:cs="Times New Roman"/>
          <w:sz w:val="24"/>
          <w:szCs w:val="24"/>
        </w:rPr>
        <w:t>, со скрещивающими осями.</w:t>
      </w:r>
    </w:p>
    <w:p w:rsidR="00FC2062" w:rsidRPr="00C919BA" w:rsidRDefault="00FC2062" w:rsidP="00C919BA">
      <w:pPr>
        <w:spacing w:line="240" w:lineRule="auto"/>
        <w:rPr>
          <w:rFonts w:ascii="Times New Roman" w:hAnsi="Times New Roman" w:cs="Times New Roman"/>
          <w:sz w:val="24"/>
          <w:szCs w:val="24"/>
        </w:rPr>
      </w:pPr>
    </w:p>
    <w:sectPr w:rsidR="00FC2062" w:rsidRPr="00C919BA" w:rsidSect="00C919BA">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491" w:rsidRDefault="00055491" w:rsidP="00C919BA">
      <w:pPr>
        <w:spacing w:after="0" w:line="240" w:lineRule="auto"/>
      </w:pPr>
      <w:r>
        <w:separator/>
      </w:r>
    </w:p>
  </w:endnote>
  <w:endnote w:type="continuationSeparator" w:id="1">
    <w:p w:rsidR="00055491" w:rsidRDefault="00055491" w:rsidP="00C91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491" w:rsidRDefault="00055491" w:rsidP="00C919BA">
      <w:pPr>
        <w:spacing w:after="0" w:line="240" w:lineRule="auto"/>
      </w:pPr>
      <w:r>
        <w:separator/>
      </w:r>
    </w:p>
  </w:footnote>
  <w:footnote w:type="continuationSeparator" w:id="1">
    <w:p w:rsidR="00055491" w:rsidRDefault="00055491" w:rsidP="00C919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A1226"/>
    <w:multiLevelType w:val="multilevel"/>
    <w:tmpl w:val="3CC6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F3D84"/>
    <w:rsid w:val="00055491"/>
    <w:rsid w:val="00471CFC"/>
    <w:rsid w:val="005D5CE5"/>
    <w:rsid w:val="009F3D84"/>
    <w:rsid w:val="00C919BA"/>
    <w:rsid w:val="00FC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CE5"/>
  </w:style>
  <w:style w:type="paragraph" w:styleId="2">
    <w:name w:val="heading 2"/>
    <w:basedOn w:val="a"/>
    <w:link w:val="20"/>
    <w:uiPriority w:val="9"/>
    <w:qFormat/>
    <w:rsid w:val="009F3D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3D84"/>
    <w:rPr>
      <w:rFonts w:ascii="Times New Roman" w:eastAsia="Times New Roman" w:hAnsi="Times New Roman" w:cs="Times New Roman"/>
      <w:b/>
      <w:bCs/>
      <w:sz w:val="36"/>
      <w:szCs w:val="36"/>
    </w:rPr>
  </w:style>
  <w:style w:type="paragraph" w:styleId="a3">
    <w:name w:val="Normal (Web)"/>
    <w:basedOn w:val="a"/>
    <w:uiPriority w:val="99"/>
    <w:unhideWhenUsed/>
    <w:rsid w:val="009F3D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F3D84"/>
    <w:rPr>
      <w:color w:val="0000FF"/>
      <w:u w:val="single"/>
    </w:rPr>
  </w:style>
  <w:style w:type="character" w:customStyle="1" w:styleId="apple-converted-space">
    <w:name w:val="apple-converted-space"/>
    <w:basedOn w:val="a0"/>
    <w:rsid w:val="009F3D84"/>
  </w:style>
  <w:style w:type="paragraph" w:styleId="a5">
    <w:name w:val="Balloon Text"/>
    <w:basedOn w:val="a"/>
    <w:link w:val="a6"/>
    <w:uiPriority w:val="99"/>
    <w:semiHidden/>
    <w:unhideWhenUsed/>
    <w:rsid w:val="009F3D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3D84"/>
    <w:rPr>
      <w:rFonts w:ascii="Tahoma" w:hAnsi="Tahoma" w:cs="Tahoma"/>
      <w:sz w:val="16"/>
      <w:szCs w:val="16"/>
    </w:rPr>
  </w:style>
  <w:style w:type="paragraph" w:styleId="a7">
    <w:name w:val="header"/>
    <w:basedOn w:val="a"/>
    <w:link w:val="a8"/>
    <w:uiPriority w:val="99"/>
    <w:semiHidden/>
    <w:unhideWhenUsed/>
    <w:rsid w:val="00C919B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919BA"/>
  </w:style>
  <w:style w:type="paragraph" w:styleId="a9">
    <w:name w:val="footer"/>
    <w:basedOn w:val="a"/>
    <w:link w:val="aa"/>
    <w:uiPriority w:val="99"/>
    <w:semiHidden/>
    <w:unhideWhenUsed/>
    <w:rsid w:val="00C919B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919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kiexpert.ru/tehnologii/peredatochnoe-chislo.html" TargetMode="External"/><Relationship Id="rId13" Type="http://schemas.openxmlformats.org/officeDocument/2006/relationships/hyperlink" Target="https://stankiexpert.ru/tehnologicheskaya-osnastka/zapchasti/reechnaya-peredacha.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962</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2020-11-14T10:06:00Z</dcterms:created>
  <dcterms:modified xsi:type="dcterms:W3CDTF">2020-11-14T12:05:00Z</dcterms:modified>
</cp:coreProperties>
</file>