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210" w:rsidRDefault="00342210" w:rsidP="00342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дисциплина  </w:t>
      </w:r>
      <w:r>
        <w:rPr>
          <w:rFonts w:ascii="Times New Roman" w:hAnsi="Times New Roman" w:cs="Times New Roman"/>
          <w:b/>
          <w:sz w:val="24"/>
          <w:szCs w:val="24"/>
        </w:rPr>
        <w:t>Техническая механика с основами технических измерений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2210" w:rsidRDefault="00342210" w:rsidP="00342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Лелаус Е.Ф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электронная почта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lelaus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1953 @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mail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ru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Viber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89029520758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WhatsApp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89029520758</w:t>
      </w:r>
    </w:p>
    <w:p w:rsidR="00342210" w:rsidRDefault="009F4537" w:rsidP="00342210">
      <w:pPr>
        <w:snapToGri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Дата 23</w:t>
      </w:r>
      <w:r w:rsidR="00342210">
        <w:rPr>
          <w:rFonts w:ascii="Times New Roman" w:hAnsi="Times New Roman" w:cs="Times New Roman"/>
          <w:b/>
          <w:bCs/>
          <w:sz w:val="24"/>
          <w:szCs w:val="24"/>
        </w:rPr>
        <w:t xml:space="preserve">.11.2020г. </w:t>
      </w:r>
    </w:p>
    <w:p w:rsidR="00342210" w:rsidRDefault="00342210" w:rsidP="00342210">
      <w:pPr>
        <w:snapToGri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333333"/>
        </w:rPr>
        <w:t>Первый курс</w:t>
      </w:r>
    </w:p>
    <w:p w:rsidR="00342210" w:rsidRDefault="00342210" w:rsidP="00342210">
      <w:pPr>
        <w:snapToGri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Профессия </w:t>
      </w:r>
      <w:r>
        <w:rPr>
          <w:rFonts w:ascii="Times New Roman" w:hAnsi="Times New Roman" w:cs="Times New Roman"/>
          <w:smallCaps/>
          <w:kern w:val="2"/>
          <w:sz w:val="24"/>
          <w:szCs w:val="24"/>
        </w:rPr>
        <w:t xml:space="preserve"> Тракторист машинист с\х производства</w:t>
      </w:r>
    </w:p>
    <w:p w:rsidR="00342210" w:rsidRPr="009F4537" w:rsidRDefault="009F4537" w:rsidP="00342210">
      <w:pPr>
        <w:snapToGri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mallCaps/>
          <w:kern w:val="2"/>
          <w:sz w:val="24"/>
          <w:szCs w:val="24"/>
        </w:rPr>
        <w:t xml:space="preserve"> группа № 1-21</w:t>
      </w:r>
      <w:r w:rsidR="00342210">
        <w:rPr>
          <w:rFonts w:ascii="Times New Roman" w:hAnsi="Times New Roman" w:cs="Times New Roman"/>
          <w:smallCaps/>
          <w:kern w:val="2"/>
          <w:sz w:val="24"/>
          <w:szCs w:val="24"/>
        </w:rPr>
        <w:t xml:space="preserve">   БФ</w:t>
      </w:r>
    </w:p>
    <w:p w:rsidR="00342210" w:rsidRDefault="00342210" w:rsidP="0034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ascii="Times New Roman" w:eastAsia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Лекция</w:t>
      </w:r>
      <w:proofErr w:type="gramStart"/>
      <w:r>
        <w:rPr>
          <w:rFonts w:ascii="Times New Roman" w:hAnsi="Times New Roman" w:cs="Times New Roman"/>
          <w:color w:val="000000"/>
          <w:szCs w:val="20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bCs/>
          <w:szCs w:val="20"/>
        </w:rPr>
        <w:t>Тема 1.2 Виды движений и преобразующие движения механизмы</w:t>
      </w:r>
    </w:p>
    <w:p w:rsidR="00AB032A" w:rsidRPr="00AB032A" w:rsidRDefault="00AB032A" w:rsidP="00AB03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ascii="Times New Roman" w:eastAsia="Times New Roman" w:hAnsi="Times New Roman" w:cs="Times New Roman"/>
          <w:b/>
          <w:bCs/>
          <w:szCs w:val="20"/>
        </w:rPr>
      </w:pPr>
      <w:r>
        <w:rPr>
          <w:rFonts w:ascii="Times New Roman" w:eastAsia="Times New Roman" w:hAnsi="Times New Roman" w:cs="Times New Roman"/>
          <w:b/>
          <w:bCs/>
          <w:szCs w:val="20"/>
        </w:rPr>
        <w:t xml:space="preserve"> Домашнее задан</w:t>
      </w:r>
      <w:r w:rsidR="008740E5">
        <w:rPr>
          <w:rFonts w:ascii="Times New Roman" w:eastAsia="Times New Roman" w:hAnsi="Times New Roman" w:cs="Times New Roman"/>
          <w:b/>
          <w:bCs/>
          <w:szCs w:val="20"/>
        </w:rPr>
        <w:t>ие</w:t>
      </w:r>
      <w:r>
        <w:rPr>
          <w:rFonts w:ascii="Times New Roman" w:eastAsia="Times New Roman" w:hAnsi="Times New Roman" w:cs="Times New Roman"/>
          <w:sz w:val="26"/>
          <w:szCs w:val="26"/>
        </w:rPr>
        <w:t>. Выполнение  23.11. до 18.00 час.</w:t>
      </w:r>
    </w:p>
    <w:p w:rsidR="00AB032A" w:rsidRDefault="00AB032A" w:rsidP="00AB0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Внимательно прочитайт</w:t>
      </w:r>
      <w:r w:rsidR="006D5105">
        <w:rPr>
          <w:rFonts w:ascii="Times New Roman" w:eastAsia="Times New Roman" w:hAnsi="Times New Roman" w:cs="Times New Roman"/>
          <w:sz w:val="26"/>
          <w:szCs w:val="26"/>
        </w:rPr>
        <w:t>е лекцию, изучите схемы и дать ответ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  вопросы письменно.</w:t>
      </w:r>
    </w:p>
    <w:p w:rsidR="00AB032A" w:rsidRDefault="00AB032A" w:rsidP="00AB0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Cs w:val="20"/>
        </w:rPr>
      </w:pPr>
      <w:r>
        <w:rPr>
          <w:rFonts w:ascii="Times New Roman" w:eastAsia="Times New Roman" w:hAnsi="Times New Roman" w:cs="Times New Roman"/>
          <w:b/>
          <w:bCs/>
          <w:szCs w:val="20"/>
        </w:rPr>
        <w:t xml:space="preserve">Задание №1  по теме  Механические передачи                                                              </w:t>
      </w:r>
    </w:p>
    <w:p w:rsidR="00AD5D96" w:rsidRPr="003F47BC" w:rsidRDefault="00AB032A" w:rsidP="00AB032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B032A">
        <w:rPr>
          <w:rFonts w:ascii="Times New Roman" w:eastAsia="Times New Roman" w:hAnsi="Times New Roman" w:cs="Times New Roman"/>
          <w:i/>
          <w:sz w:val="24"/>
          <w:szCs w:val="24"/>
        </w:rPr>
        <w:t>Контрольные вопросы</w:t>
      </w:r>
      <w:r w:rsidRPr="00AB032A">
        <w:rPr>
          <w:rFonts w:ascii="Times New Roman" w:eastAsia="Times New Roman" w:hAnsi="Times New Roman" w:cs="Times New Roman"/>
          <w:sz w:val="24"/>
          <w:szCs w:val="24"/>
        </w:rPr>
        <w:t xml:space="preserve">:                                                                                                         1.Дайте определения  передача?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AB032A">
        <w:rPr>
          <w:rFonts w:ascii="Times New Roman" w:eastAsia="Times New Roman" w:hAnsi="Times New Roman" w:cs="Times New Roman"/>
          <w:sz w:val="24"/>
          <w:szCs w:val="24"/>
        </w:rPr>
        <w:t xml:space="preserve">  2. Назовите виды передач?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032A">
        <w:rPr>
          <w:rFonts w:ascii="Times New Roman" w:eastAsia="Times New Roman" w:hAnsi="Times New Roman" w:cs="Times New Roman"/>
          <w:sz w:val="24"/>
          <w:szCs w:val="24"/>
        </w:rPr>
        <w:t xml:space="preserve">3. Для чего служит механическая передача?                                                                              4. Назовите главную функцию механической передачи.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AB03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68BC" w:rsidRPr="005468BC">
        <w:rPr>
          <w:rFonts w:ascii="Times New Roman" w:eastAsia="Times New Roman" w:hAnsi="Times New Roman" w:cs="Times New Roman"/>
          <w:b/>
          <w:sz w:val="24"/>
          <w:szCs w:val="24"/>
        </w:rPr>
        <w:t>Задание 2  по теме  Зубчатая передача</w:t>
      </w:r>
      <w:r w:rsidR="00AD5D96">
        <w:rPr>
          <w:rFonts w:ascii="Times New Roman" w:eastAsia="Times New Roman" w:hAnsi="Times New Roman" w:cs="Times New Roman"/>
          <w:b/>
          <w:sz w:val="24"/>
          <w:szCs w:val="24"/>
        </w:rPr>
        <w:t xml:space="preserve">.                                                                                  </w:t>
      </w:r>
      <w:r w:rsidR="00AD5D96">
        <w:rPr>
          <w:rFonts w:ascii="Times New Roman" w:hAnsi="Times New Roman" w:cs="Times New Roman"/>
          <w:sz w:val="24"/>
          <w:szCs w:val="24"/>
        </w:rPr>
        <w:t xml:space="preserve">Составить краткий конспект по плану: </w:t>
      </w:r>
      <w:r w:rsidR="003F47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AD5D96">
        <w:rPr>
          <w:rFonts w:ascii="Times New Roman" w:hAnsi="Times New Roman" w:cs="Times New Roman"/>
          <w:sz w:val="24"/>
          <w:szCs w:val="24"/>
        </w:rPr>
        <w:t xml:space="preserve">1 </w:t>
      </w:r>
      <w:r w:rsidR="003F47BC">
        <w:rPr>
          <w:rFonts w:ascii="Times New Roman" w:hAnsi="Times New Roman" w:cs="Times New Roman"/>
          <w:sz w:val="24"/>
          <w:szCs w:val="24"/>
        </w:rPr>
        <w:t>Зубчатая передача: назначение,</w:t>
      </w:r>
      <w:r w:rsidR="00AD5D96">
        <w:rPr>
          <w:rFonts w:ascii="Times New Roman" w:hAnsi="Times New Roman" w:cs="Times New Roman"/>
          <w:sz w:val="24"/>
          <w:szCs w:val="24"/>
        </w:rPr>
        <w:t xml:space="preserve"> </w:t>
      </w:r>
      <w:r w:rsidR="003F47BC">
        <w:rPr>
          <w:rFonts w:ascii="Times New Roman" w:hAnsi="Times New Roman" w:cs="Times New Roman"/>
          <w:sz w:val="24"/>
          <w:szCs w:val="24"/>
        </w:rPr>
        <w:t>к</w:t>
      </w:r>
      <w:r w:rsidR="00AD5D96">
        <w:rPr>
          <w:rFonts w:ascii="Times New Roman" w:hAnsi="Times New Roman" w:cs="Times New Roman"/>
          <w:sz w:val="24"/>
          <w:szCs w:val="24"/>
        </w:rPr>
        <w:t>лассификация</w:t>
      </w:r>
      <w:r w:rsidR="006D5105">
        <w:rPr>
          <w:rFonts w:ascii="Times New Roman" w:hAnsi="Times New Roman" w:cs="Times New Roman"/>
          <w:sz w:val="24"/>
          <w:szCs w:val="24"/>
        </w:rPr>
        <w:t>.</w:t>
      </w:r>
      <w:r w:rsidR="00AD5D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32A" w:rsidRDefault="00AB032A" w:rsidP="0034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 xml:space="preserve"> Лекция  1</w:t>
      </w:r>
    </w:p>
    <w:p w:rsidR="00342210" w:rsidRPr="00AB032A" w:rsidRDefault="00342210" w:rsidP="00342210">
      <w:pPr>
        <w:pStyle w:val="2"/>
        <w:shd w:val="clear" w:color="auto" w:fill="FFFFFF"/>
        <w:spacing w:before="180" w:beforeAutospacing="0" w:after="180" w:afterAutospacing="0" w:line="300" w:lineRule="atLeast"/>
        <w:rPr>
          <w:b w:val="0"/>
          <w:sz w:val="24"/>
          <w:szCs w:val="24"/>
        </w:rPr>
      </w:pPr>
      <w:r w:rsidRPr="00AB032A">
        <w:rPr>
          <w:sz w:val="24"/>
          <w:szCs w:val="24"/>
        </w:rPr>
        <w:t xml:space="preserve">   Содержание. </w:t>
      </w:r>
      <w:r w:rsidR="005468BC" w:rsidRPr="00AB032A">
        <w:rPr>
          <w:b w:val="0"/>
          <w:sz w:val="24"/>
          <w:szCs w:val="24"/>
        </w:rPr>
        <w:t>Виды переда</w:t>
      </w:r>
      <w:r w:rsidR="005468BC">
        <w:rPr>
          <w:b w:val="0"/>
          <w:sz w:val="24"/>
          <w:szCs w:val="24"/>
        </w:rPr>
        <w:t>.</w:t>
      </w:r>
      <w:r w:rsidR="005468BC" w:rsidRPr="00AB032A">
        <w:rPr>
          <w:b w:val="0"/>
          <w:sz w:val="24"/>
          <w:szCs w:val="24"/>
        </w:rPr>
        <w:t xml:space="preserve"> </w:t>
      </w:r>
      <w:r w:rsidRPr="00AB032A">
        <w:rPr>
          <w:b w:val="0"/>
          <w:sz w:val="24"/>
          <w:szCs w:val="24"/>
        </w:rPr>
        <w:t>Механические передачи. Классификация механических передача</w:t>
      </w:r>
      <w:r w:rsidRPr="00AB032A">
        <w:rPr>
          <w:b w:val="0"/>
          <w:sz w:val="24"/>
          <w:szCs w:val="24"/>
          <w:shd w:val="clear" w:color="auto" w:fill="FFFFFF"/>
        </w:rPr>
        <w:t xml:space="preserve"> </w:t>
      </w:r>
      <w:r w:rsidRPr="00AB032A">
        <w:rPr>
          <w:b w:val="0"/>
          <w:sz w:val="24"/>
          <w:szCs w:val="24"/>
        </w:rPr>
        <w:t>передач</w:t>
      </w:r>
      <w:r w:rsidR="005468BC" w:rsidRPr="00AB032A">
        <w:rPr>
          <w:b w:val="0"/>
          <w:sz w:val="24"/>
          <w:szCs w:val="24"/>
        </w:rPr>
        <w:t xml:space="preserve">. </w:t>
      </w:r>
      <w:r w:rsidR="005468BC">
        <w:rPr>
          <w:b w:val="0"/>
          <w:sz w:val="24"/>
          <w:szCs w:val="24"/>
        </w:rPr>
        <w:t xml:space="preserve"> </w:t>
      </w:r>
      <w:r w:rsidRPr="00AB032A">
        <w:rPr>
          <w:b w:val="0"/>
          <w:sz w:val="24"/>
          <w:szCs w:val="24"/>
        </w:rPr>
        <w:t>Зубчатая</w:t>
      </w:r>
      <w:r w:rsidR="005468BC">
        <w:rPr>
          <w:b w:val="0"/>
          <w:sz w:val="24"/>
          <w:szCs w:val="24"/>
        </w:rPr>
        <w:t xml:space="preserve"> передача.</w:t>
      </w:r>
      <w:r w:rsidRPr="00AB032A">
        <w:rPr>
          <w:b w:val="0"/>
          <w:sz w:val="24"/>
          <w:szCs w:val="24"/>
        </w:rPr>
        <w:t xml:space="preserve">  </w:t>
      </w:r>
      <w:r w:rsidRPr="00AB032A">
        <w:rPr>
          <w:b w:val="0"/>
          <w:sz w:val="24"/>
          <w:szCs w:val="24"/>
          <w:shd w:val="clear" w:color="auto" w:fill="FFFFFF"/>
        </w:rPr>
        <w:t>Классификация зубчатых передач.</w:t>
      </w:r>
      <w:r w:rsidRPr="00AB032A">
        <w:rPr>
          <w:b w:val="0"/>
          <w:sz w:val="24"/>
          <w:szCs w:val="24"/>
        </w:rPr>
        <w:t xml:space="preserve"> Цилиндрические передачи. Коническая передача Реечная и ременная зубчатая передача</w:t>
      </w:r>
    </w:p>
    <w:p w:rsidR="009F4537" w:rsidRPr="00AB032A" w:rsidRDefault="00AB032A" w:rsidP="009F4537">
      <w:pPr>
        <w:pStyle w:val="2"/>
        <w:shd w:val="clear" w:color="auto" w:fill="FFFFFF"/>
        <w:spacing w:before="180" w:beforeAutospacing="0" w:after="180" w:afterAutospacing="0" w:line="300" w:lineRule="atLeast"/>
        <w:rPr>
          <w:sz w:val="24"/>
          <w:szCs w:val="24"/>
        </w:rPr>
      </w:pPr>
      <w:r>
        <w:rPr>
          <w:sz w:val="24"/>
          <w:szCs w:val="24"/>
        </w:rPr>
        <w:t xml:space="preserve">  Первое занятие.    </w:t>
      </w:r>
      <w:r w:rsidR="009F4537" w:rsidRPr="00AB032A">
        <w:rPr>
          <w:sz w:val="24"/>
          <w:szCs w:val="24"/>
        </w:rPr>
        <w:t>Механические передачи</w:t>
      </w:r>
    </w:p>
    <w:p w:rsidR="00AB2846" w:rsidRPr="009F4537" w:rsidRDefault="00342210" w:rsidP="00AB284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032A">
        <w:rPr>
          <w:rFonts w:ascii="Times New Roman" w:eastAsia="Times New Roman" w:hAnsi="Times New Roman" w:cs="Times New Roman"/>
          <w:sz w:val="24"/>
          <w:szCs w:val="24"/>
        </w:rPr>
        <w:t xml:space="preserve">Передача происходит от источника энергии к месту ее потребления или преобразования. </w:t>
      </w:r>
      <w:r w:rsidRPr="00AB032A">
        <w:rPr>
          <w:rFonts w:ascii="Times New Roman" w:eastAsia="Times New Roman" w:hAnsi="Times New Roman" w:cs="Times New Roman"/>
          <w:i/>
          <w:sz w:val="24"/>
          <w:szCs w:val="24"/>
        </w:rPr>
        <w:t>Цели применения  передач следующие</w:t>
      </w:r>
      <w:r w:rsidRPr="00AB032A">
        <w:rPr>
          <w:rFonts w:ascii="Times New Roman" w:eastAsia="Times New Roman" w:hAnsi="Times New Roman" w:cs="Times New Roman"/>
          <w:sz w:val="24"/>
          <w:szCs w:val="24"/>
        </w:rPr>
        <w:t>: изменение или регулирование частоты вращения исполнительного органа машины; Преобразование вращательного движения в поступательное и наоборот; Увеличение крутящего момента; повышение безопасности</w:t>
      </w:r>
      <w:r w:rsidR="009F4537" w:rsidRPr="00AB032A">
        <w:rPr>
          <w:rFonts w:ascii="Times New Roman" w:eastAsia="Times New Roman" w:hAnsi="Times New Roman" w:cs="Times New Roman"/>
          <w:sz w:val="24"/>
          <w:szCs w:val="24"/>
        </w:rPr>
        <w:t>, удобства обслуживания и т.п. Следовательно,</w:t>
      </w:r>
      <w:r w:rsidR="009F4537" w:rsidRPr="00AB032A">
        <w:rPr>
          <w:rFonts w:ascii="Times New Roman" w:hAnsi="Times New Roman" w:cs="Times New Roman"/>
          <w:sz w:val="24"/>
          <w:szCs w:val="24"/>
        </w:rPr>
        <w:t xml:space="preserve"> </w:t>
      </w:r>
      <w:r w:rsidR="009F4537" w:rsidRPr="00AB032A">
        <w:rPr>
          <w:rFonts w:ascii="Times New Roman" w:eastAsia="Times New Roman" w:hAnsi="Times New Roman" w:cs="Times New Roman"/>
          <w:sz w:val="24"/>
          <w:szCs w:val="24"/>
        </w:rPr>
        <w:t>передачей называют техническое приспособление для передачи того или иного вида движения от одной части механизма к другой.</w:t>
      </w:r>
      <w:r w:rsidR="00AB2846" w:rsidRPr="009F453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B2846" w:rsidRPr="009F4537">
        <w:rPr>
          <w:rFonts w:ascii="Times New Roman" w:eastAsia="Times New Roman" w:hAnsi="Times New Roman" w:cs="Times New Roman"/>
          <w:sz w:val="24"/>
          <w:szCs w:val="24"/>
        </w:rPr>
        <w:t>Обычно различают следующие виды передачи</w:t>
      </w:r>
      <w:r w:rsidR="00AB2846" w:rsidRPr="009F453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B2846" w:rsidRPr="009F4537" w:rsidRDefault="00AB2846" w:rsidP="00AB28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F4537">
        <w:rPr>
          <w:rFonts w:ascii="Times New Roman" w:eastAsia="Times New Roman" w:hAnsi="Times New Roman" w:cs="Times New Roman"/>
          <w:sz w:val="24"/>
          <w:szCs w:val="24"/>
        </w:rPr>
        <w:t>вращательного движения;</w:t>
      </w:r>
    </w:p>
    <w:p w:rsidR="00AB2846" w:rsidRPr="009F4537" w:rsidRDefault="00AB2846" w:rsidP="00AB28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F4537">
        <w:rPr>
          <w:rFonts w:ascii="Times New Roman" w:eastAsia="Times New Roman" w:hAnsi="Times New Roman" w:cs="Times New Roman"/>
          <w:sz w:val="24"/>
          <w:szCs w:val="24"/>
        </w:rPr>
        <w:t>прямолинейного или возвратно-поступательного;</w:t>
      </w:r>
    </w:p>
    <w:p w:rsidR="00AB2846" w:rsidRPr="00AB032A" w:rsidRDefault="00AB2846" w:rsidP="00AB28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F4537">
        <w:rPr>
          <w:rFonts w:ascii="Times New Roman" w:eastAsia="Times New Roman" w:hAnsi="Times New Roman" w:cs="Times New Roman"/>
          <w:sz w:val="24"/>
          <w:szCs w:val="24"/>
        </w:rPr>
        <w:t>движения по определенной траектории.</w:t>
      </w:r>
    </w:p>
    <w:p w:rsidR="005C1AD1" w:rsidRPr="005C1AD1" w:rsidRDefault="00AB2846" w:rsidP="005C1AD1">
      <w:pPr>
        <w:shd w:val="clear" w:color="auto" w:fill="FFFFFF"/>
        <w:spacing w:before="264"/>
        <w:jc w:val="both"/>
        <w:rPr>
          <w:sz w:val="24"/>
          <w:szCs w:val="24"/>
        </w:rPr>
      </w:pPr>
      <w:r>
        <w:rPr>
          <w:sz w:val="24"/>
          <w:szCs w:val="24"/>
        </w:rPr>
        <w:t>Механические передачи служат,  чтобы передать вращение от ведущего вала к ведомому валу</w:t>
      </w:r>
      <w:r w:rsidRPr="005C1AD1">
        <w:rPr>
          <w:sz w:val="24"/>
          <w:szCs w:val="24"/>
        </w:rPr>
        <w:t xml:space="preserve">. </w:t>
      </w:r>
      <w:r w:rsidR="005C1AD1" w:rsidRPr="005C1AD1">
        <w:rPr>
          <w:sz w:val="24"/>
          <w:szCs w:val="24"/>
        </w:rPr>
        <w:t>(</w:t>
      </w:r>
      <w:r w:rsidRPr="005C1AD1">
        <w:rPr>
          <w:rFonts w:ascii="Times New Roman" w:hAnsi="Times New Roman" w:cs="Times New Roman"/>
          <w:sz w:val="24"/>
          <w:szCs w:val="24"/>
        </w:rPr>
        <w:t>Пример</w:t>
      </w:r>
      <w:r w:rsidR="005C1AD1">
        <w:rPr>
          <w:rFonts w:ascii="Times New Roman" w:hAnsi="Times New Roman" w:cs="Times New Roman"/>
          <w:sz w:val="24"/>
          <w:szCs w:val="24"/>
        </w:rPr>
        <w:t xml:space="preserve"> </w:t>
      </w:r>
      <w:r w:rsidRPr="005C1AD1">
        <w:rPr>
          <w:rFonts w:ascii="Times New Roman" w:hAnsi="Times New Roman" w:cs="Times New Roman"/>
          <w:sz w:val="24"/>
          <w:szCs w:val="24"/>
        </w:rPr>
        <w:t xml:space="preserve"> </w:t>
      </w:r>
      <w:r w:rsidR="005C1AD1" w:rsidRPr="005C1AD1">
        <w:rPr>
          <w:rFonts w:ascii="Times New Roman" w:hAnsi="Times New Roman" w:cs="Times New Roman"/>
          <w:bCs/>
          <w:color w:val="000000"/>
          <w:w w:val="110"/>
          <w:sz w:val="24"/>
          <w:szCs w:val="24"/>
        </w:rPr>
        <w:t>р</w:t>
      </w:r>
      <w:r w:rsidR="005C1AD1">
        <w:rPr>
          <w:rFonts w:ascii="Times New Roman" w:hAnsi="Times New Roman" w:cs="Times New Roman"/>
          <w:bCs/>
          <w:color w:val="000000"/>
          <w:w w:val="110"/>
          <w:sz w:val="24"/>
          <w:szCs w:val="24"/>
        </w:rPr>
        <w:t>ис 1</w:t>
      </w:r>
      <w:r w:rsidR="005C1AD1" w:rsidRPr="005C1AD1">
        <w:rPr>
          <w:rFonts w:ascii="Times New Roman" w:hAnsi="Times New Roman" w:cs="Times New Roman"/>
          <w:bCs/>
          <w:color w:val="000000"/>
          <w:w w:val="110"/>
          <w:sz w:val="24"/>
          <w:szCs w:val="24"/>
        </w:rPr>
        <w:t>.)</w:t>
      </w:r>
      <w:r w:rsidR="005C1AD1" w:rsidRPr="005C1AD1">
        <w:rPr>
          <w:b/>
          <w:bCs/>
          <w:color w:val="000000"/>
          <w:w w:val="110"/>
          <w:sz w:val="24"/>
          <w:szCs w:val="24"/>
        </w:rPr>
        <w:t xml:space="preserve"> </w:t>
      </w:r>
    </w:p>
    <w:p w:rsidR="00AB2846" w:rsidRDefault="00AB2846" w:rsidP="005C1AD1">
      <w:pPr>
        <w:framePr w:w="4097" w:h="1141" w:hSpace="38" w:vSpace="58" w:wrap="notBeside" w:vAnchor="text" w:hAnchor="page" w:x="3938" w:y="-1133"/>
        <w:ind w:left="-1701"/>
        <w:rPr>
          <w:sz w:val="24"/>
          <w:szCs w:val="24"/>
        </w:rPr>
      </w:pPr>
      <w:r w:rsidRPr="00AB2846">
        <w:rPr>
          <w:noProof/>
          <w:sz w:val="24"/>
          <w:szCs w:val="24"/>
        </w:rPr>
        <w:lastRenderedPageBreak/>
        <w:drawing>
          <wp:inline distT="0" distB="0" distL="0" distR="0">
            <wp:extent cx="3343275" cy="26289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57" cy="263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846" w:rsidRPr="005C1AD1" w:rsidRDefault="005C1AD1" w:rsidP="00AB2846">
      <w:pPr>
        <w:shd w:val="clear" w:color="auto" w:fill="FFFFFF"/>
        <w:spacing w:before="264"/>
        <w:jc w:val="both"/>
        <w:rPr>
          <w:rFonts w:ascii="Times New Roman" w:hAnsi="Times New Roman" w:cs="Times New Roman"/>
          <w:sz w:val="24"/>
          <w:szCs w:val="24"/>
        </w:rPr>
      </w:pPr>
      <w:r w:rsidRPr="005C1AD1">
        <w:rPr>
          <w:rFonts w:ascii="Times New Roman" w:hAnsi="Times New Roman" w:cs="Times New Roman"/>
          <w:b/>
          <w:bCs/>
          <w:color w:val="000000"/>
          <w:w w:val="110"/>
          <w:sz w:val="24"/>
          <w:szCs w:val="24"/>
        </w:rPr>
        <w:t>Рис 1</w:t>
      </w:r>
      <w:r w:rsidR="00AB2846" w:rsidRPr="005C1AD1">
        <w:rPr>
          <w:rFonts w:ascii="Times New Roman" w:hAnsi="Times New Roman" w:cs="Times New Roman"/>
          <w:b/>
          <w:bCs/>
          <w:color w:val="000000"/>
          <w:w w:val="110"/>
          <w:sz w:val="24"/>
          <w:szCs w:val="24"/>
        </w:rPr>
        <w:t>. Задний мост трактора МТЗ-80:</w:t>
      </w:r>
    </w:p>
    <w:p w:rsidR="00AB2846" w:rsidRPr="005C1AD1" w:rsidRDefault="00AB2846" w:rsidP="00AB2846">
      <w:pPr>
        <w:shd w:val="clear" w:color="auto" w:fill="FFFFFF"/>
        <w:spacing w:before="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и 5 — ведущая и ведомая шестерни главной передачи;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2 -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>сателлит;</w:t>
      </w:r>
      <w:r w:rsidRPr="005C1AD1">
        <w:rPr>
          <w:rFonts w:ascii="Times New Roman" w:hAnsi="Times New Roman" w:cs="Times New Roman"/>
          <w:sz w:val="24"/>
          <w:szCs w:val="24"/>
        </w:rPr>
        <w:t xml:space="preserve">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 и 18 -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регулировочные прокладки;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4 -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корпус дифференциала;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6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7</w:t>
      </w:r>
      <w:r w:rsidRPr="005C1AD1">
        <w:rPr>
          <w:rFonts w:ascii="Times New Roman" w:hAnsi="Times New Roman" w:cs="Times New Roman"/>
          <w:sz w:val="24"/>
          <w:szCs w:val="24"/>
        </w:rPr>
        <w:t xml:space="preserve">-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ведущая и ведомая шестерни конечной передачи;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8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рукав полуоси;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9 —</w:t>
      </w:r>
      <w:r w:rsidRPr="005C1AD1">
        <w:rPr>
          <w:rFonts w:ascii="Times New Roman" w:hAnsi="Times New Roman" w:cs="Times New Roman"/>
          <w:sz w:val="24"/>
          <w:szCs w:val="24"/>
        </w:rPr>
        <w:t xml:space="preserve">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полуось ведущего колеса;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10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>корпус муфты блокировки дифференциала;</w:t>
      </w:r>
      <w:r w:rsidRPr="005C1AD1">
        <w:rPr>
          <w:rFonts w:ascii="Times New Roman" w:hAnsi="Times New Roman" w:cs="Times New Roman"/>
          <w:sz w:val="24"/>
          <w:szCs w:val="24"/>
        </w:rPr>
        <w:t xml:space="preserve">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11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диски с фрикционными накладками;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12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>штуцер для маслопровода;</w:t>
      </w:r>
      <w:r w:rsidRPr="005C1AD1">
        <w:rPr>
          <w:rFonts w:ascii="Times New Roman" w:hAnsi="Times New Roman" w:cs="Times New Roman"/>
          <w:sz w:val="24"/>
          <w:szCs w:val="24"/>
        </w:rPr>
        <w:t xml:space="preserve">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13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>диафрагма;</w:t>
      </w:r>
      <w:proofErr w:type="gramEnd"/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14 -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блокировочный вал с диском;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15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>нажимной диск;</w:t>
      </w:r>
      <w:r w:rsidRPr="005C1AD1">
        <w:rPr>
          <w:rFonts w:ascii="Times New Roman" w:hAnsi="Times New Roman" w:cs="Times New Roman"/>
          <w:sz w:val="24"/>
          <w:szCs w:val="24"/>
        </w:rPr>
        <w:t xml:space="preserve">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16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левый тормоз;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17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стакан подшипника;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19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левая </w:t>
      </w:r>
      <w:proofErr w:type="spellStart"/>
      <w:r w:rsidRPr="005C1AD1">
        <w:rPr>
          <w:rFonts w:ascii="Times New Roman" w:hAnsi="Times New Roman" w:cs="Times New Roman"/>
          <w:color w:val="000000"/>
          <w:sz w:val="24"/>
          <w:szCs w:val="24"/>
        </w:rPr>
        <w:t>полуосевая</w:t>
      </w:r>
      <w:proofErr w:type="spellEnd"/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 шестерня;</w:t>
      </w:r>
      <w:r w:rsidRPr="005C1AD1">
        <w:rPr>
          <w:rFonts w:ascii="Times New Roman" w:hAnsi="Times New Roman" w:cs="Times New Roman"/>
          <w:sz w:val="24"/>
          <w:szCs w:val="24"/>
        </w:rPr>
        <w:t xml:space="preserve">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20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крестовина дифференциала;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21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корпус;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22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>корпус КП.</w:t>
      </w:r>
    </w:p>
    <w:p w:rsidR="00342210" w:rsidRDefault="005C1AD1" w:rsidP="00342210">
      <w:pPr>
        <w:pStyle w:val="2"/>
        <w:shd w:val="clear" w:color="auto" w:fill="FFFFFF"/>
        <w:spacing w:before="180" w:beforeAutospacing="0" w:after="180" w:afterAutospacing="0" w:line="300" w:lineRule="atLeast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</w:t>
      </w:r>
      <w:r w:rsidR="00342210">
        <w:rPr>
          <w:b w:val="0"/>
          <w:sz w:val="24"/>
          <w:szCs w:val="24"/>
        </w:rPr>
        <w:t>По методу передачи механической энергии среди передач различают следующие виды</w:t>
      </w:r>
      <w:r w:rsidR="00342210">
        <w:rPr>
          <w:b w:val="0"/>
          <w:i/>
          <w:sz w:val="24"/>
          <w:szCs w:val="24"/>
        </w:rPr>
        <w:t xml:space="preserve">: </w:t>
      </w:r>
      <w:r w:rsidR="00342210">
        <w:rPr>
          <w:i/>
          <w:sz w:val="24"/>
          <w:szCs w:val="24"/>
        </w:rPr>
        <w:t>зубчатые; винтовые; гибкие; фрикционные.</w:t>
      </w:r>
      <w:r w:rsidR="00C949F7">
        <w:rPr>
          <w:i/>
          <w:sz w:val="24"/>
          <w:szCs w:val="24"/>
        </w:rPr>
        <w:t xml:space="preserve">  </w:t>
      </w:r>
      <w:r w:rsidR="00342210" w:rsidRPr="005C1AD1">
        <w:rPr>
          <w:b w:val="0"/>
          <w:sz w:val="24"/>
          <w:szCs w:val="24"/>
          <w:u w:val="single"/>
          <w:shd w:val="clear" w:color="auto" w:fill="FFFFFF"/>
        </w:rPr>
        <w:t>Главная функция механических передач — это предать кинетическую энергию от ее источника к потребителям, рабочим органам. Помимо главной, передаточные механизмы выполняют и дополнительные функции</w:t>
      </w:r>
      <w:r w:rsidR="00342210">
        <w:rPr>
          <w:b w:val="0"/>
          <w:sz w:val="24"/>
          <w:szCs w:val="24"/>
          <w:shd w:val="clear" w:color="auto" w:fill="FFFFFF"/>
        </w:rPr>
        <w:t xml:space="preserve">. </w:t>
      </w:r>
      <w:r w:rsidR="00342210">
        <w:rPr>
          <w:i/>
          <w:sz w:val="24"/>
          <w:szCs w:val="24"/>
        </w:rPr>
        <w:t>Изменение направления вращения</w:t>
      </w:r>
      <w:r w:rsidR="00342210">
        <w:rPr>
          <w:sz w:val="24"/>
          <w:szCs w:val="24"/>
        </w:rPr>
        <w:t xml:space="preserve">. </w:t>
      </w:r>
      <w:r w:rsidR="00342210">
        <w:rPr>
          <w:b w:val="0"/>
          <w:sz w:val="24"/>
          <w:szCs w:val="24"/>
        </w:rPr>
        <w:t>Включает как обычный реверс, так и изменение направления оси вращения с помощью конических, планетарных или карданных механизмов</w:t>
      </w:r>
      <w:proofErr w:type="gramStart"/>
      <w:r w:rsidR="00342210">
        <w:rPr>
          <w:b w:val="0"/>
          <w:sz w:val="24"/>
          <w:szCs w:val="24"/>
        </w:rPr>
        <w:t>.</w:t>
      </w:r>
      <w:proofErr w:type="gramEnd"/>
      <w:r w:rsidR="008740E5">
        <w:rPr>
          <w:b w:val="0"/>
          <w:sz w:val="24"/>
          <w:szCs w:val="24"/>
        </w:rPr>
        <w:t xml:space="preserve"> (</w:t>
      </w:r>
      <w:proofErr w:type="gramStart"/>
      <w:r w:rsidR="008740E5">
        <w:rPr>
          <w:b w:val="0"/>
          <w:sz w:val="24"/>
          <w:szCs w:val="24"/>
        </w:rPr>
        <w:t>р</w:t>
      </w:r>
      <w:proofErr w:type="gramEnd"/>
      <w:r w:rsidR="008740E5">
        <w:rPr>
          <w:b w:val="0"/>
          <w:sz w:val="24"/>
          <w:szCs w:val="24"/>
        </w:rPr>
        <w:t>ис2)</w:t>
      </w:r>
    </w:p>
    <w:p w:rsidR="00342210" w:rsidRDefault="00342210" w:rsidP="00342210">
      <w:pPr>
        <w:pStyle w:val="2"/>
        <w:shd w:val="clear" w:color="auto" w:fill="FFFFFF"/>
        <w:spacing w:before="180" w:beforeAutospacing="0" w:after="180" w:afterAutospacing="0" w:line="300" w:lineRule="atLeast"/>
        <w:rPr>
          <w:sz w:val="24"/>
          <w:szCs w:val="24"/>
        </w:rPr>
      </w:pPr>
      <w:r>
        <w:rPr>
          <w:i/>
          <w:sz w:val="24"/>
          <w:szCs w:val="24"/>
        </w:rPr>
        <w:t>Преобразование видов движения</w:t>
      </w:r>
      <w:r>
        <w:rPr>
          <w:b w:val="0"/>
          <w:sz w:val="24"/>
          <w:szCs w:val="24"/>
        </w:rPr>
        <w:t>. Вращательного в прямолинейное, непрерывного в циклическое. Раздача крутящего момента между несколькими потребителями</w:t>
      </w:r>
      <w:r>
        <w:rPr>
          <w:sz w:val="24"/>
          <w:szCs w:val="24"/>
        </w:rPr>
        <w:t xml:space="preserve">.                           </w:t>
      </w:r>
      <w:r>
        <w:rPr>
          <w:i/>
          <w:sz w:val="24"/>
          <w:szCs w:val="24"/>
          <w:shd w:val="clear" w:color="auto" w:fill="FFFFFF"/>
        </w:rPr>
        <w:t xml:space="preserve">По принципу действия </w:t>
      </w:r>
      <w:r>
        <w:rPr>
          <w:b w:val="0"/>
          <w:sz w:val="24"/>
          <w:szCs w:val="24"/>
          <w:shd w:val="clear" w:color="auto" w:fill="FFFFFF"/>
        </w:rPr>
        <w:t xml:space="preserve">различают следующие виды механических передач </w:t>
      </w:r>
      <w:r>
        <w:rPr>
          <w:b w:val="0"/>
          <w:sz w:val="24"/>
          <w:szCs w:val="24"/>
        </w:rPr>
        <w:t>зацеплением; трением качения; гибкими звеньями</w:t>
      </w:r>
      <w:r>
        <w:rPr>
          <w:sz w:val="24"/>
          <w:szCs w:val="24"/>
        </w:rPr>
        <w:t>.</w:t>
      </w:r>
    </w:p>
    <w:p w:rsidR="00342210" w:rsidRDefault="00342210" w:rsidP="00342210">
      <w:pPr>
        <w:pStyle w:val="2"/>
        <w:shd w:val="clear" w:color="auto" w:fill="FFFFFF"/>
        <w:spacing w:before="180" w:beforeAutospacing="0" w:after="180" w:afterAutospacing="0" w:line="300" w:lineRule="atLeast"/>
        <w:rPr>
          <w:sz w:val="24"/>
          <w:szCs w:val="24"/>
        </w:rPr>
      </w:pPr>
      <w:r>
        <w:rPr>
          <w:i/>
          <w:sz w:val="24"/>
          <w:szCs w:val="24"/>
        </w:rPr>
        <w:t>По направлению изменения числа оборотов</w:t>
      </w: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выделяют редукторы (снижение) и мультипликаторы (повышение). Каждый из них соответственно изменяет и крутящий момент (в обратную сторону).  </w:t>
      </w:r>
      <w:r>
        <w:rPr>
          <w:i/>
          <w:sz w:val="24"/>
          <w:szCs w:val="24"/>
        </w:rPr>
        <w:t xml:space="preserve">По числу потребителей </w:t>
      </w:r>
      <w:r>
        <w:rPr>
          <w:b w:val="0"/>
          <w:sz w:val="24"/>
          <w:szCs w:val="24"/>
        </w:rPr>
        <w:t>передаваемой энергии вращения вид может быть: однопотоковый;  многопотоковый</w:t>
      </w:r>
      <w:r>
        <w:rPr>
          <w:sz w:val="24"/>
          <w:szCs w:val="24"/>
        </w:rPr>
        <w:t>.  По числу этапов преобразования – одноступенчатые и многоступенчатые.</w:t>
      </w:r>
    </w:p>
    <w:p w:rsidR="00342210" w:rsidRPr="005468BC" w:rsidRDefault="00342210" w:rsidP="005468BC">
      <w:pPr>
        <w:pStyle w:val="2"/>
        <w:shd w:val="clear" w:color="auto" w:fill="FFFFFF"/>
        <w:spacing w:before="180" w:beforeAutospacing="0" w:after="180" w:afterAutospacing="0" w:line="300" w:lineRule="atLeast"/>
        <w:rPr>
          <w:b w:val="0"/>
          <w:sz w:val="24"/>
          <w:szCs w:val="24"/>
        </w:rPr>
      </w:pPr>
      <w:r>
        <w:rPr>
          <w:i/>
          <w:sz w:val="24"/>
          <w:szCs w:val="24"/>
        </w:rPr>
        <w:t>По признаку преобразования видов движения</w:t>
      </w: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выделяют такие типы механических передач:                                                                                                                                      ----Вращательно-поступательные. Червячные, реечные и винтовые.                                     Вращательно-качательные. Рычажные пары.                                                                     Поступательно-вращательные.  Кривошипно-шатунные механизмы  широко применяются в двигателях внутреннего сгорания и паровых машинах. Для обеспечения движения по сложным заданным траекториям используют системы рычагов, кулачков и клапанов.</w:t>
      </w:r>
    </w:p>
    <w:p w:rsidR="00342210" w:rsidRDefault="00342210" w:rsidP="003422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142978" cy="3609975"/>
            <wp:effectExtent l="19050" t="0" r="522" b="0"/>
            <wp:docPr id="2" name="Рисунок 1" descr="vidy-peredachi-dvizheniya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idy-peredachi-dvizheniya-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78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10" w:rsidRDefault="00342210" w:rsidP="003422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342210" w:rsidRDefault="00342210" w:rsidP="00AB0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42210" w:rsidRPr="005468BC" w:rsidRDefault="005468BC" w:rsidP="003422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468B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468BC">
        <w:rPr>
          <w:rFonts w:ascii="Times New Roman" w:eastAsia="Times New Roman" w:hAnsi="Times New Roman" w:cs="Times New Roman"/>
          <w:b/>
          <w:sz w:val="26"/>
          <w:szCs w:val="26"/>
        </w:rPr>
        <w:t>Лекция №2</w:t>
      </w:r>
    </w:p>
    <w:p w:rsidR="00DF0CBE" w:rsidRDefault="00DF0CBE" w:rsidP="00DF0CBE">
      <w:pPr>
        <w:pStyle w:val="2"/>
        <w:shd w:val="clear" w:color="auto" w:fill="FFFFFF"/>
        <w:spacing w:before="180" w:beforeAutospacing="0" w:after="180" w:afterAutospacing="0" w:line="300" w:lineRule="atLeast"/>
        <w:rPr>
          <w:b w:val="0"/>
          <w:sz w:val="24"/>
          <w:szCs w:val="24"/>
        </w:rPr>
      </w:pPr>
      <w:r>
        <w:rPr>
          <w:color w:val="000000"/>
          <w:szCs w:val="20"/>
        </w:rPr>
        <w:t xml:space="preserve">   </w:t>
      </w:r>
      <w:r>
        <w:rPr>
          <w:color w:val="000000"/>
          <w:sz w:val="24"/>
          <w:szCs w:val="24"/>
        </w:rPr>
        <w:t xml:space="preserve">Содержание. </w:t>
      </w:r>
      <w:r>
        <w:rPr>
          <w:b w:val="0"/>
          <w:sz w:val="26"/>
          <w:szCs w:val="26"/>
        </w:rPr>
        <w:t xml:space="preserve"> Зубчатая  </w:t>
      </w:r>
      <w:r>
        <w:rPr>
          <w:b w:val="0"/>
          <w:sz w:val="24"/>
          <w:szCs w:val="24"/>
          <w:shd w:val="clear" w:color="auto" w:fill="FFFFFF"/>
        </w:rPr>
        <w:t>Классификация зубчатых передач.</w:t>
      </w:r>
      <w:r>
        <w:rPr>
          <w:b w:val="0"/>
          <w:sz w:val="24"/>
          <w:szCs w:val="24"/>
        </w:rPr>
        <w:t xml:space="preserve"> Цилиндрические передачи Коническая передача Реечная и ременная зубчатая передача</w:t>
      </w:r>
    </w:p>
    <w:p w:rsidR="00DF0CBE" w:rsidRDefault="00DF0CBE" w:rsidP="00DF0C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Зубчатая  передача</w:t>
      </w:r>
    </w:p>
    <w:p w:rsidR="00DF0CBE" w:rsidRDefault="00DF0CBE" w:rsidP="00DF0CB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Самым широко применяемым  типом механических передач являются вращательные передачи</w:t>
      </w:r>
      <w:proofErr w:type="gramStart"/>
      <w:r w:rsidR="00AB28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Такие механизмы предназначены для того, чтобы передавать вращение от одного зубчатого колеса к другому, используя зацепление зубцов.</w:t>
      </w:r>
      <w:r w:rsidR="00AB2846">
        <w:rPr>
          <w:rFonts w:ascii="Times New Roman" w:eastAsia="Times New Roman" w:hAnsi="Times New Roman" w:cs="Times New Roman"/>
          <w:sz w:val="26"/>
          <w:szCs w:val="26"/>
        </w:rPr>
        <w:t xml:space="preserve"> (пример рис.</w:t>
      </w:r>
      <w:r w:rsidR="005C1AD1"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 w:rsidR="00AB2846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них относительно малые потери на трение по сравнению 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пл</w:t>
      </w:r>
      <w:r w:rsidR="005C1AD1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spellEnd"/>
      <w:r w:rsidR="005C1AD1">
        <w:rPr>
          <w:rFonts w:ascii="Times New Roman" w:eastAsia="Times New Roman" w:hAnsi="Times New Roman" w:cs="Times New Roman"/>
          <w:sz w:val="26"/>
          <w:szCs w:val="26"/>
        </w:rPr>
        <w:t xml:space="preserve"> фрикционами, </w:t>
      </w:r>
      <w:proofErr w:type="spellStart"/>
      <w:r w:rsidR="005C1AD1">
        <w:rPr>
          <w:rFonts w:ascii="Times New Roman" w:eastAsia="Times New Roman" w:hAnsi="Times New Roman" w:cs="Times New Roman"/>
          <w:sz w:val="26"/>
          <w:szCs w:val="26"/>
        </w:rPr>
        <w:t>поскольк</w:t>
      </w:r>
      <w:r>
        <w:rPr>
          <w:rFonts w:ascii="Times New Roman" w:eastAsia="Times New Roman" w:hAnsi="Times New Roman" w:cs="Times New Roman"/>
          <w:sz w:val="26"/>
          <w:szCs w:val="26"/>
        </w:rPr>
        <w:t>отный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прижим колесной пары друг к другу не нужен.</w:t>
      </w:r>
    </w:p>
    <w:p w:rsidR="00AB2846" w:rsidRPr="00AB2846" w:rsidRDefault="00AB2846" w:rsidP="00AB2846">
      <w:pPr>
        <w:shd w:val="clear" w:color="auto" w:fill="F3F3F3"/>
        <w:spacing w:after="0" w:line="420" w:lineRule="atLeast"/>
        <w:rPr>
          <w:rFonts w:ascii="Arial" w:eastAsia="Times New Roman" w:hAnsi="Arial" w:cs="Arial"/>
          <w:sz w:val="26"/>
          <w:szCs w:val="26"/>
        </w:rPr>
      </w:pPr>
      <w:r>
        <w:rPr>
          <w:noProof/>
          <w:sz w:val="24"/>
          <w:szCs w:val="24"/>
        </w:rPr>
        <w:drawing>
          <wp:inline distT="0" distB="0" distL="0" distR="0">
            <wp:extent cx="3038475" cy="152400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                               </w:t>
      </w:r>
      <w:r w:rsidR="005C1AD1">
        <w:rPr>
          <w:b/>
          <w:bCs/>
          <w:color w:val="000000"/>
          <w:sz w:val="28"/>
          <w:szCs w:val="28"/>
        </w:rPr>
        <w:t xml:space="preserve">                                              </w:t>
      </w:r>
      <w:r w:rsidRPr="005E3BBF">
        <w:rPr>
          <w:b/>
          <w:bCs/>
          <w:color w:val="000000"/>
          <w:sz w:val="28"/>
          <w:szCs w:val="28"/>
        </w:rPr>
        <w:t>Рис.</w:t>
      </w:r>
      <w:r w:rsidR="005C1AD1">
        <w:rPr>
          <w:b/>
          <w:bCs/>
          <w:color w:val="000000"/>
          <w:sz w:val="28"/>
          <w:szCs w:val="28"/>
        </w:rPr>
        <w:t>2</w:t>
      </w:r>
      <w:r w:rsidRPr="005E3BBF">
        <w:rPr>
          <w:b/>
          <w:bCs/>
          <w:color w:val="000000"/>
          <w:sz w:val="28"/>
          <w:szCs w:val="28"/>
        </w:rPr>
        <w:t xml:space="preserve"> </w:t>
      </w:r>
      <w:r w:rsidRPr="005E3BBF">
        <w:rPr>
          <w:color w:val="000000"/>
          <w:sz w:val="28"/>
          <w:szCs w:val="28"/>
        </w:rPr>
        <w:t xml:space="preserve">. </w:t>
      </w:r>
      <w:r w:rsidRPr="005E3BBF">
        <w:rPr>
          <w:b/>
          <w:bCs/>
          <w:color w:val="000000"/>
          <w:sz w:val="28"/>
          <w:szCs w:val="28"/>
        </w:rPr>
        <w:t>Дифференциал:</w:t>
      </w:r>
    </w:p>
    <w:p w:rsidR="00AB2846" w:rsidRPr="005C1AD1" w:rsidRDefault="00AB2846" w:rsidP="00AB2846">
      <w:pPr>
        <w:shd w:val="clear" w:color="auto" w:fill="FFFFFF"/>
        <w:spacing w:before="10"/>
        <w:ind w:left="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а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устройство;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 -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>схемы работы при прямолинейном движении</w:t>
      </w:r>
      <w:r w:rsidRPr="005C1AD1">
        <w:rPr>
          <w:rFonts w:ascii="Times New Roman" w:hAnsi="Times New Roman" w:cs="Times New Roman"/>
          <w:sz w:val="24"/>
          <w:szCs w:val="24"/>
        </w:rPr>
        <w:t xml:space="preserve"> и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 повороте;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корпус (чашка);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 — </w:t>
      </w:r>
      <w:proofErr w:type="spellStart"/>
      <w:r w:rsidRPr="005C1AD1">
        <w:rPr>
          <w:rFonts w:ascii="Times New Roman" w:hAnsi="Times New Roman" w:cs="Times New Roman"/>
          <w:color w:val="000000"/>
          <w:sz w:val="24"/>
          <w:szCs w:val="24"/>
        </w:rPr>
        <w:t>полуосевые</w:t>
      </w:r>
      <w:proofErr w:type="spellEnd"/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 шестерни;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>крестовина;</w:t>
      </w:r>
      <w:r w:rsidRPr="005C1AD1">
        <w:rPr>
          <w:rFonts w:ascii="Times New Roman" w:hAnsi="Times New Roman" w:cs="Times New Roman"/>
          <w:sz w:val="24"/>
          <w:szCs w:val="24"/>
        </w:rPr>
        <w:t xml:space="preserve">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4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 xml:space="preserve">— сателлит; 5 — ведомая шестерня главной передачи; </w:t>
      </w:r>
      <w:r w:rsidRPr="005C1A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6 — </w:t>
      </w:r>
      <w:r w:rsidRPr="005C1AD1">
        <w:rPr>
          <w:rFonts w:ascii="Times New Roman" w:hAnsi="Times New Roman" w:cs="Times New Roman"/>
          <w:color w:val="000000"/>
          <w:sz w:val="24"/>
          <w:szCs w:val="24"/>
        </w:rPr>
        <w:t>ведущий вал главной передачи; 7 — полуось.</w:t>
      </w:r>
    </w:p>
    <w:p w:rsidR="00DF0CBE" w:rsidRPr="005C1AD1" w:rsidRDefault="00DF0CBE" w:rsidP="00DF0CBE">
      <w:pPr>
        <w:shd w:val="clear" w:color="auto" w:fill="FFFFFF"/>
        <w:spacing w:after="36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Пара шестерен преобразует скорость вращения вала обратно пропорционально соотношению числа зубцов. Это соотношение называют </w:t>
      </w:r>
      <w:hyperlink r:id="rId8" w:tgtFrame="_blank" w:history="1">
        <w:r w:rsidRPr="005468BC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передаточным числом</w:t>
        </w:r>
      </w:hyperlink>
      <w:r w:rsidRPr="005468B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Так, колесо с пятью зубьями будет вращаться в 4 раза быстрее, чем состоящее с ним в зацеплении 20-зубое колесо. Крутящий момент в такой паре уменьшится также в 4 раза. Это свойство используют для создания редукторов, понижающих скорость вращения с возрастанием крутящего момента (или наоборот). Если необходимо получить большое передаточное число, то одной пары шестерен может быть недостаточно: редуктор получится очень больших размеров. Тогда применяют несколько последовательных пар шестерен, каждую с относительно небольшим передаточным числом. Характерным примером такого вида является автомобильная коробка передач или механические часы.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Зубчатый механизм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способен также изменять направление вращения приводного вала. Если оси лежат в одной плоскости — применяют конические шестерни, если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 то передачу червячного или планетарного вида.</w:t>
      </w:r>
      <w:r>
        <w:rPr>
          <w:rFonts w:ascii="Times New Roman" w:hAnsi="Times New Roman" w:cs="Times New Roman"/>
          <w:sz w:val="24"/>
          <w:szCs w:val="24"/>
        </w:rPr>
        <w:t xml:space="preserve"> Для реализации движение с определенным периодом на одной из шестерен оставляют один (или неско</w:t>
      </w:r>
      <w:r w:rsidR="005468BC">
        <w:rPr>
          <w:rFonts w:ascii="Times New Roman" w:hAnsi="Times New Roman" w:cs="Times New Roman"/>
          <w:sz w:val="24"/>
          <w:szCs w:val="24"/>
        </w:rPr>
        <w:t xml:space="preserve">лько) зубец. </w:t>
      </w:r>
      <w:r>
        <w:rPr>
          <w:rFonts w:ascii="Times New Roman" w:hAnsi="Times New Roman" w:cs="Times New Roman"/>
          <w:sz w:val="24"/>
          <w:szCs w:val="24"/>
        </w:rPr>
        <w:t xml:space="preserve"> Если развернуть одну из шестерен на плоскость – получится зубчатая рейка. Такая пара может преобразовывать вращательное движение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прямолинейное. </w:t>
      </w:r>
      <w:r>
        <w:rPr>
          <w:rFonts w:ascii="Times New Roman" w:hAnsi="Times New Roman" w:cs="Times New Roman"/>
          <w:i/>
          <w:sz w:val="24"/>
          <w:szCs w:val="24"/>
        </w:rPr>
        <w:t>Для того чтобы шестерни входили в зацепление и эффективно передавали движение, необходимо, чтобы зубья точно совпадали между собой по профилю.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5D9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Важными параметрами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являются высота головки и основания зуба, диаметр окружности выступов, угол контура и другие</w:t>
      </w:r>
      <w:r w:rsidR="005C1AD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Классификация зубчатых передач</w:t>
      </w:r>
    </w:p>
    <w:p w:rsidR="00DF0CBE" w:rsidRDefault="00DF0CBE" w:rsidP="00DF0CB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3895725"/>
            <wp:effectExtent l="19050" t="0" r="9525" b="0"/>
            <wp:docPr id="1" name="Рисунок 96" descr="vidy-peredachi-dvizheniya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vidy-peredachi-dvizheniya-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BE" w:rsidRDefault="00DF0CBE" w:rsidP="00DF0CBE">
      <w:pPr>
        <w:pStyle w:val="2"/>
        <w:shd w:val="clear" w:color="auto" w:fill="FFFFFF"/>
        <w:spacing w:before="180" w:beforeAutospacing="0" w:after="180" w:afterAutospacing="0"/>
        <w:rPr>
          <w:sz w:val="24"/>
          <w:szCs w:val="24"/>
        </w:rPr>
      </w:pPr>
      <w:r>
        <w:rPr>
          <w:sz w:val="24"/>
          <w:szCs w:val="24"/>
        </w:rPr>
        <w:t>Цилиндрические передачи</w:t>
      </w:r>
    </w:p>
    <w:p w:rsidR="00DF0CBE" w:rsidRDefault="00DF0CBE" w:rsidP="00DF0CBE">
      <w:pPr>
        <w:pStyle w:val="a6"/>
        <w:shd w:val="clear" w:color="auto" w:fill="FFFFFF"/>
        <w:spacing w:before="0" w:beforeAutospacing="0" w:after="360" w:afterAutospacing="0"/>
      </w:pPr>
      <w:r>
        <w:t xml:space="preserve">Механизмы такого вида выполняют с внутренним или с внешним зацеплением. Если зубья расположены под углом к продольной оси, шестерню называют косозубой. По мере </w:t>
      </w:r>
      <w:r>
        <w:lastRenderedPageBreak/>
        <w:t>увеличения угла наклона зубцов прочность пары повышается. Зацепление косозубого вида также отличается лучшей износостойкостью, плавностью хода и низким уровнем шума и вибраций.</w:t>
      </w:r>
    </w:p>
    <w:p w:rsidR="00DF0CBE" w:rsidRDefault="00DF0CBE" w:rsidP="00DF0C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1057275"/>
            <wp:effectExtent l="19050" t="0" r="0" b="0"/>
            <wp:docPr id="4" name="Рисунок 2" descr="vidy-peredachi-dvizheniya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vidy-peredachi-dvizheniya-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BE" w:rsidRDefault="00DF0CBE" w:rsidP="00DF0CBE">
      <w:pPr>
        <w:pStyle w:val="2"/>
        <w:shd w:val="clear" w:color="auto" w:fill="FFFFFF"/>
        <w:spacing w:before="180" w:beforeAutospacing="0" w:after="180" w:afterAutospacing="0"/>
        <w:rPr>
          <w:sz w:val="24"/>
          <w:szCs w:val="24"/>
        </w:rPr>
      </w:pPr>
      <w:r>
        <w:rPr>
          <w:sz w:val="24"/>
          <w:szCs w:val="24"/>
        </w:rPr>
        <w:t>Коническая передача</w:t>
      </w:r>
    </w:p>
    <w:p w:rsidR="00DF0CBE" w:rsidRDefault="00DF0CBE" w:rsidP="00DF0CBE">
      <w:pPr>
        <w:pStyle w:val="a6"/>
        <w:shd w:val="clear" w:color="auto" w:fill="FFFFFF"/>
        <w:spacing w:before="0" w:beforeAutospacing="0" w:after="360" w:afterAutospacing="0"/>
      </w:pPr>
      <w:r>
        <w:t>Если необходимо изменить направление вращения, а оси валов лежат в одной плоскости, применяют конический тип передачи. Наиболее распространенный угол изменения – 90°. Такой тип механизма более сложен в изготовлении и монтаже и, также как и косозубый, требует укрепления опорных конструкций.</w:t>
      </w:r>
    </w:p>
    <w:p w:rsidR="00AD5D96" w:rsidRDefault="00AD5D96" w:rsidP="00DF0CBE">
      <w:pPr>
        <w:pStyle w:val="a6"/>
        <w:shd w:val="clear" w:color="auto" w:fill="FFFFFF"/>
        <w:spacing w:before="0" w:beforeAutospacing="0" w:after="360" w:afterAutospacing="0"/>
      </w:pPr>
      <w:r w:rsidRPr="00AD5D96">
        <w:rPr>
          <w:noProof/>
        </w:rPr>
        <w:drawing>
          <wp:inline distT="0" distB="0" distL="0" distR="0">
            <wp:extent cx="2019300" cy="847725"/>
            <wp:effectExtent l="19050" t="0" r="0" b="0"/>
            <wp:docPr id="10" name="Рисунок 3" descr="vidy-peredachi-dvizheniya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vidy-peredachi-dvizheniya-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BE" w:rsidRDefault="00DF0CBE" w:rsidP="00DF0C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Конический механизм может передать до 80% мощности по сравнению с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цилиндрическим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F0CBE" w:rsidRDefault="00DF0CBE" w:rsidP="00DF0CBE">
      <w:pPr>
        <w:pStyle w:val="2"/>
        <w:shd w:val="clear" w:color="auto" w:fill="FFFFFF"/>
        <w:spacing w:before="180" w:beforeAutospacing="0" w:after="180" w:afterAutospacing="0"/>
        <w:rPr>
          <w:sz w:val="24"/>
          <w:szCs w:val="24"/>
        </w:rPr>
      </w:pPr>
      <w:r>
        <w:rPr>
          <w:sz w:val="24"/>
          <w:szCs w:val="24"/>
        </w:rPr>
        <w:t>Реечная и ременная зубчатая передача</w:t>
      </w:r>
    </w:p>
    <w:p w:rsidR="00DF0CBE" w:rsidRDefault="008F1D26" w:rsidP="00DF0CBE">
      <w:pPr>
        <w:pStyle w:val="a6"/>
        <w:shd w:val="clear" w:color="auto" w:fill="FFFFFF"/>
        <w:spacing w:before="0" w:beforeAutospacing="0" w:after="360" w:afterAutospacing="0"/>
      </w:pPr>
      <w:hyperlink r:id="rId12" w:tgtFrame="_blank" w:history="1">
        <w:r w:rsidR="00DF0CBE" w:rsidRPr="005468BC">
          <w:rPr>
            <w:rStyle w:val="a5"/>
            <w:color w:val="auto"/>
          </w:rPr>
          <w:t>Реечная передача</w:t>
        </w:r>
      </w:hyperlink>
      <w:r w:rsidR="00DF0CBE">
        <w:rPr>
          <w:rStyle w:val="apple-converted-space"/>
        </w:rPr>
        <w:t> </w:t>
      </w:r>
      <w:r w:rsidR="00DF0CBE">
        <w:t xml:space="preserve">преобразует вращательное движение </w:t>
      </w:r>
      <w:proofErr w:type="gramStart"/>
      <w:r w:rsidR="00DF0CBE">
        <w:t>в</w:t>
      </w:r>
      <w:proofErr w:type="gramEnd"/>
      <w:r w:rsidR="00DF0CBE">
        <w:t xml:space="preserve"> поступательное. Одно из зубчатых колес пары как бы развернуто в линию и представляет собой зубчатую рейку. Такой способ используется в рулевом управлений автомобиля, в других исполнительных механизма</w:t>
      </w:r>
    </w:p>
    <w:p w:rsidR="00DF0CBE" w:rsidRDefault="00DF0CBE" w:rsidP="00DF0CB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Она состоит из двух закрепленных на входном и выходном валу колес-шкивов, охваченных кольцевым приводным ремнем. Вращение передается за счет сил трения, возникающих на шкивах</w:t>
      </w:r>
    </w:p>
    <w:p w:rsidR="00DF0CBE" w:rsidRDefault="00DF0CBE" w:rsidP="00DF0CB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Ременная зубчатая передача</w:t>
      </w:r>
    </w:p>
    <w:p w:rsidR="00DF0CBE" w:rsidRDefault="00DF0CBE" w:rsidP="00DF0C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742950"/>
            <wp:effectExtent l="19050" t="0" r="9525" b="0"/>
            <wp:docPr id="6" name="Рисунок 4" descr="vidy-peredachi-dvizheniya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vidy-peredachi-dvizheniya-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BE" w:rsidRDefault="00DF0CBE" w:rsidP="00DF0C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Реечная зубчатая передача</w:t>
      </w:r>
    </w:p>
    <w:p w:rsidR="00DF0CBE" w:rsidRDefault="00DF0CBE" w:rsidP="00DF0C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575" cy="1171575"/>
            <wp:effectExtent l="19050" t="0" r="9525" b="0"/>
            <wp:docPr id="7" name="Рисунок 5" descr="vidy-peredachi-dvizheniya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vidy-peredachi-dvizheniya-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F0CBE" w:rsidRDefault="00DF0CBE" w:rsidP="00DF0C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Плоские и круглые ремни используются при небольших нагрузках. Широкое распространение получил ремень в форме клина, шкив при этом выполняется со щечками, и зацепление осуществляется одной нижней и двумя боковыми поверхностями ремня Ремни также снабжаются зубчатыми фрагментами. </w:t>
      </w:r>
      <w:r w:rsidR="003F47BC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Поликлиновые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передачи широко применяются в современных автомобильных и мотоциклетных вариаторах. Они позволяют передавать значительный крутящий момент и плавно регулировать скорость вращения ведомого вала</w:t>
      </w:r>
      <w:r w:rsidR="003F47B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всех типов передач наиболее широко применяются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зубчатые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Практически любой механизм, бытовой прибор, станок, механические часы, транспортное средство включает в себя зубчатые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пары.</w:t>
      </w:r>
    </w:p>
    <w:p w:rsidR="00BB533C" w:rsidRDefault="003F47BC">
      <w:r>
        <w:t xml:space="preserve"> Литература </w:t>
      </w:r>
    </w:p>
    <w:p w:rsidR="003F47BC" w:rsidRDefault="003F47BC">
      <w:r>
        <w:t xml:space="preserve">И.С. </w:t>
      </w:r>
      <w:proofErr w:type="spellStart"/>
      <w:r>
        <w:t>Опорин</w:t>
      </w:r>
      <w:proofErr w:type="spellEnd"/>
      <w:r>
        <w:t>.  учебник  Основы технической механики стр. 106-116</w:t>
      </w:r>
    </w:p>
    <w:sectPr w:rsidR="003F47BC" w:rsidSect="00125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A1226"/>
    <w:multiLevelType w:val="multilevel"/>
    <w:tmpl w:val="3CC6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2210"/>
    <w:rsid w:val="000A7B31"/>
    <w:rsid w:val="001254DD"/>
    <w:rsid w:val="00342210"/>
    <w:rsid w:val="003F47BC"/>
    <w:rsid w:val="005468BC"/>
    <w:rsid w:val="005C1AD1"/>
    <w:rsid w:val="006D5105"/>
    <w:rsid w:val="008740E5"/>
    <w:rsid w:val="008F1D26"/>
    <w:rsid w:val="00923552"/>
    <w:rsid w:val="009F0B1F"/>
    <w:rsid w:val="009F4537"/>
    <w:rsid w:val="00AB032A"/>
    <w:rsid w:val="00AB2846"/>
    <w:rsid w:val="00AD5D96"/>
    <w:rsid w:val="00BB533C"/>
    <w:rsid w:val="00C949F7"/>
    <w:rsid w:val="00DF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4DD"/>
  </w:style>
  <w:style w:type="paragraph" w:styleId="2">
    <w:name w:val="heading 2"/>
    <w:basedOn w:val="a"/>
    <w:link w:val="20"/>
    <w:uiPriority w:val="9"/>
    <w:unhideWhenUsed/>
    <w:qFormat/>
    <w:rsid w:val="003422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221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34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21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F0CB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F0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F0C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9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kiexpert.ru/tehnologii/peredatochnoe-chislo.html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stankiexpert.ru/tehnologicheskaya-osnastka/zapchasti/reechnaya-peredacha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2020-11-19T09:05:00Z</dcterms:created>
  <dcterms:modified xsi:type="dcterms:W3CDTF">2020-11-20T00:21:00Z</dcterms:modified>
</cp:coreProperties>
</file>