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ED2B89" w14:textId="66642695" w:rsidR="00FF54FD" w:rsidRDefault="00FF54FD" w:rsidP="00FF54FD">
      <w:pPr>
        <w:spacing w:before="100" w:beforeAutospacing="1" w:after="100" w:afterAutospacing="1" w:line="240" w:lineRule="auto"/>
        <w:jc w:val="center"/>
        <w:rPr>
          <w:rFonts w:ascii="Times New Roman" w:eastAsia="Times New Roman" w:hAnsi="Times New Roman" w:cs="Times New Roman"/>
          <w:b/>
          <w:bCs/>
          <w:color w:val="222222"/>
          <w:sz w:val="24"/>
          <w:szCs w:val="24"/>
          <w:lang w:eastAsia="ru-RU"/>
        </w:rPr>
      </w:pPr>
      <w:r>
        <w:rPr>
          <w:rFonts w:ascii="Times New Roman" w:eastAsia="Times New Roman" w:hAnsi="Times New Roman" w:cs="Times New Roman"/>
          <w:b/>
          <w:bCs/>
          <w:color w:val="222222"/>
          <w:sz w:val="24"/>
          <w:szCs w:val="24"/>
          <w:lang w:eastAsia="ru-RU"/>
        </w:rPr>
        <w:t>МДК 04.02. Основы анализа бухгалтерской отчетности</w:t>
      </w:r>
    </w:p>
    <w:p w14:paraId="2B2915AC" w14:textId="539CFC11" w:rsidR="00FF54FD" w:rsidRDefault="00FF54FD" w:rsidP="00FF54FD">
      <w:pPr>
        <w:spacing w:before="100" w:beforeAutospacing="1" w:after="100" w:afterAutospacing="1" w:line="240" w:lineRule="auto"/>
        <w:jc w:val="center"/>
        <w:rPr>
          <w:rFonts w:ascii="Times New Roman" w:eastAsia="Times New Roman" w:hAnsi="Times New Roman" w:cs="Times New Roman"/>
          <w:b/>
          <w:bCs/>
          <w:color w:val="222222"/>
          <w:sz w:val="24"/>
          <w:szCs w:val="24"/>
          <w:lang w:eastAsia="ru-RU"/>
        </w:rPr>
      </w:pPr>
      <w:r>
        <w:rPr>
          <w:rFonts w:ascii="Times New Roman" w:eastAsia="Times New Roman" w:hAnsi="Times New Roman" w:cs="Times New Roman"/>
          <w:b/>
          <w:bCs/>
          <w:color w:val="222222"/>
          <w:sz w:val="24"/>
          <w:szCs w:val="24"/>
          <w:lang w:eastAsia="ru-RU"/>
        </w:rPr>
        <w:t>25.</w:t>
      </w:r>
      <w:r w:rsidR="00271476">
        <w:rPr>
          <w:rFonts w:ascii="Times New Roman" w:eastAsia="Times New Roman" w:hAnsi="Times New Roman" w:cs="Times New Roman"/>
          <w:b/>
          <w:bCs/>
          <w:color w:val="222222"/>
          <w:sz w:val="24"/>
          <w:szCs w:val="24"/>
          <w:lang w:eastAsia="ru-RU"/>
        </w:rPr>
        <w:t>11</w:t>
      </w:r>
      <w:r>
        <w:rPr>
          <w:rFonts w:ascii="Times New Roman" w:eastAsia="Times New Roman" w:hAnsi="Times New Roman" w:cs="Times New Roman"/>
          <w:b/>
          <w:bCs/>
          <w:color w:val="222222"/>
          <w:sz w:val="24"/>
          <w:szCs w:val="24"/>
          <w:lang w:eastAsia="ru-RU"/>
        </w:rPr>
        <w:t>.2020</w:t>
      </w:r>
    </w:p>
    <w:p w14:paraId="25C476D3" w14:textId="19FED2E2" w:rsidR="00FF54FD" w:rsidRDefault="00FF54FD" w:rsidP="00FF54FD">
      <w:pPr>
        <w:spacing w:before="100" w:beforeAutospacing="1" w:after="100" w:afterAutospacing="1" w:line="240" w:lineRule="auto"/>
        <w:jc w:val="center"/>
        <w:rPr>
          <w:rFonts w:ascii="Times New Roman" w:eastAsia="Times New Roman" w:hAnsi="Times New Roman" w:cs="Times New Roman"/>
          <w:b/>
          <w:bCs/>
          <w:color w:val="222222"/>
          <w:sz w:val="24"/>
          <w:szCs w:val="24"/>
          <w:lang w:eastAsia="ru-RU"/>
        </w:rPr>
      </w:pPr>
      <w:r>
        <w:rPr>
          <w:rFonts w:ascii="Times New Roman" w:eastAsia="Times New Roman" w:hAnsi="Times New Roman" w:cs="Times New Roman"/>
          <w:b/>
          <w:bCs/>
          <w:color w:val="222222"/>
          <w:sz w:val="24"/>
          <w:szCs w:val="24"/>
          <w:lang w:eastAsia="ru-RU"/>
        </w:rPr>
        <w:t>Задание</w:t>
      </w:r>
    </w:p>
    <w:p w14:paraId="5FECDAAD" w14:textId="30C2FA34" w:rsidR="00FF54FD" w:rsidRPr="00FF54FD" w:rsidRDefault="00FF54FD" w:rsidP="00FF54FD">
      <w:pPr>
        <w:pStyle w:val="a3"/>
        <w:numPr>
          <w:ilvl w:val="0"/>
          <w:numId w:val="4"/>
        </w:numPr>
        <w:spacing w:before="100" w:beforeAutospacing="1" w:after="100" w:afterAutospacing="1" w:line="240" w:lineRule="auto"/>
        <w:rPr>
          <w:rFonts w:ascii="Times New Roman" w:eastAsia="Times New Roman" w:hAnsi="Times New Roman" w:cs="Times New Roman"/>
          <w:b/>
          <w:bCs/>
          <w:color w:val="222222"/>
          <w:sz w:val="24"/>
          <w:szCs w:val="24"/>
          <w:lang w:eastAsia="ru-RU"/>
        </w:rPr>
      </w:pPr>
      <w:r>
        <w:rPr>
          <w:rFonts w:ascii="Times New Roman" w:eastAsia="Times New Roman" w:hAnsi="Times New Roman" w:cs="Times New Roman"/>
          <w:color w:val="222222"/>
          <w:sz w:val="24"/>
          <w:szCs w:val="24"/>
          <w:lang w:eastAsia="ru-RU"/>
        </w:rPr>
        <w:t>Прочитайте теоретическую информацию по теме занятия</w:t>
      </w:r>
    </w:p>
    <w:p w14:paraId="28643BEA" w14:textId="35785FC6" w:rsidR="00FF54FD" w:rsidRPr="00FF54FD" w:rsidRDefault="00FF54FD" w:rsidP="00FF54FD">
      <w:pPr>
        <w:pStyle w:val="a3"/>
        <w:numPr>
          <w:ilvl w:val="0"/>
          <w:numId w:val="4"/>
        </w:numPr>
        <w:spacing w:before="100" w:beforeAutospacing="1" w:after="100" w:afterAutospacing="1" w:line="240" w:lineRule="auto"/>
        <w:rPr>
          <w:rFonts w:ascii="Times New Roman" w:eastAsia="Times New Roman" w:hAnsi="Times New Roman" w:cs="Times New Roman"/>
          <w:b/>
          <w:bCs/>
          <w:color w:val="222222"/>
          <w:sz w:val="24"/>
          <w:szCs w:val="24"/>
          <w:lang w:eastAsia="ru-RU"/>
        </w:rPr>
      </w:pPr>
      <w:r>
        <w:rPr>
          <w:rFonts w:ascii="Times New Roman" w:eastAsia="Times New Roman" w:hAnsi="Times New Roman" w:cs="Times New Roman"/>
          <w:color w:val="222222"/>
          <w:sz w:val="24"/>
          <w:szCs w:val="24"/>
          <w:lang w:eastAsia="ru-RU"/>
        </w:rPr>
        <w:t>Запишите в конспект методы расчета коэффициентов финансовой устойчивости в виде таблицы:</w:t>
      </w:r>
    </w:p>
    <w:tbl>
      <w:tblPr>
        <w:tblStyle w:val="a8"/>
        <w:tblW w:w="0" w:type="auto"/>
        <w:tblInd w:w="360" w:type="dxa"/>
        <w:tblLook w:val="04A0" w:firstRow="1" w:lastRow="0" w:firstColumn="1" w:lastColumn="0" w:noHBand="0" w:noVBand="1"/>
      </w:tblPr>
      <w:tblGrid>
        <w:gridCol w:w="528"/>
        <w:gridCol w:w="2368"/>
        <w:gridCol w:w="2634"/>
        <w:gridCol w:w="1865"/>
        <w:gridCol w:w="1590"/>
      </w:tblGrid>
      <w:tr w:rsidR="00FF54FD" w:rsidRPr="00FF54FD" w14:paraId="14442F07" w14:textId="324E9F8B" w:rsidTr="00271476">
        <w:tc>
          <w:tcPr>
            <w:tcW w:w="528" w:type="dxa"/>
          </w:tcPr>
          <w:p w14:paraId="304CF9DB" w14:textId="051A5C59" w:rsidR="00FF54FD" w:rsidRPr="00FF54FD" w:rsidRDefault="00271476" w:rsidP="00FF54FD">
            <w:pPr>
              <w:spacing w:before="100" w:beforeAutospacing="1" w:after="100" w:afterAutospacing="1"/>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w:t>
            </w:r>
          </w:p>
        </w:tc>
        <w:tc>
          <w:tcPr>
            <w:tcW w:w="2368" w:type="dxa"/>
          </w:tcPr>
          <w:p w14:paraId="141A2319" w14:textId="664C562E" w:rsidR="00FF54FD" w:rsidRPr="00FF54FD" w:rsidRDefault="00FF54FD" w:rsidP="00FF54FD">
            <w:pPr>
              <w:spacing w:before="100" w:beforeAutospacing="1" w:after="100" w:afterAutospacing="1"/>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Наименование коэффициента</w:t>
            </w:r>
          </w:p>
        </w:tc>
        <w:tc>
          <w:tcPr>
            <w:tcW w:w="2634" w:type="dxa"/>
          </w:tcPr>
          <w:p w14:paraId="49C13612" w14:textId="291CFDA9" w:rsidR="00FF54FD" w:rsidRPr="00FF54FD" w:rsidRDefault="00FF54FD" w:rsidP="00FF54FD">
            <w:pPr>
              <w:spacing w:before="100" w:beforeAutospacing="1" w:after="100" w:afterAutospacing="1"/>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Значение</w:t>
            </w:r>
          </w:p>
        </w:tc>
        <w:tc>
          <w:tcPr>
            <w:tcW w:w="1865" w:type="dxa"/>
          </w:tcPr>
          <w:p w14:paraId="5B16450C" w14:textId="7402B442" w:rsidR="00FF54FD" w:rsidRPr="00FF54FD" w:rsidRDefault="00FF54FD" w:rsidP="00FF54FD">
            <w:pPr>
              <w:spacing w:before="100" w:beforeAutospacing="1" w:after="100" w:afterAutospacing="1"/>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Формула</w:t>
            </w:r>
          </w:p>
        </w:tc>
        <w:tc>
          <w:tcPr>
            <w:tcW w:w="1590" w:type="dxa"/>
          </w:tcPr>
          <w:p w14:paraId="0D4B6D98" w14:textId="1E2F9BFD" w:rsidR="00FF54FD" w:rsidRDefault="00FF54FD" w:rsidP="00FF54FD">
            <w:pPr>
              <w:spacing w:before="100" w:beforeAutospacing="1" w:after="100" w:afterAutospacing="1"/>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Нормативное значение</w:t>
            </w:r>
          </w:p>
        </w:tc>
      </w:tr>
      <w:tr w:rsidR="00FF54FD" w:rsidRPr="00FF54FD" w14:paraId="489C17C4" w14:textId="21B80862" w:rsidTr="00271476">
        <w:tc>
          <w:tcPr>
            <w:tcW w:w="528" w:type="dxa"/>
          </w:tcPr>
          <w:p w14:paraId="16CCD4E5" w14:textId="287EE85E" w:rsidR="00FF54FD" w:rsidRPr="00FF54FD" w:rsidRDefault="00271476" w:rsidP="00FF54FD">
            <w:pPr>
              <w:spacing w:before="100" w:beforeAutospacing="1" w:after="100" w:afterAutospacing="1"/>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1</w:t>
            </w:r>
          </w:p>
        </w:tc>
        <w:tc>
          <w:tcPr>
            <w:tcW w:w="2368" w:type="dxa"/>
          </w:tcPr>
          <w:p w14:paraId="7F822DC7" w14:textId="77777777" w:rsidR="00FF54FD" w:rsidRPr="00FF54FD" w:rsidRDefault="00FF54FD" w:rsidP="00FF54FD">
            <w:pPr>
              <w:spacing w:before="100" w:beforeAutospacing="1" w:after="100" w:afterAutospacing="1"/>
              <w:rPr>
                <w:rFonts w:ascii="Times New Roman" w:eastAsia="Times New Roman" w:hAnsi="Times New Roman" w:cs="Times New Roman"/>
                <w:b/>
                <w:bCs/>
                <w:color w:val="222222"/>
                <w:sz w:val="24"/>
                <w:szCs w:val="24"/>
                <w:lang w:eastAsia="ru-RU"/>
              </w:rPr>
            </w:pPr>
            <w:r w:rsidRPr="00FF54FD">
              <w:rPr>
                <w:rFonts w:ascii="Times New Roman" w:eastAsia="Times New Roman" w:hAnsi="Times New Roman" w:cs="Times New Roman"/>
                <w:b/>
                <w:bCs/>
                <w:color w:val="222222"/>
                <w:sz w:val="24"/>
                <w:szCs w:val="24"/>
                <w:lang w:eastAsia="ru-RU"/>
              </w:rPr>
              <w:t>Коэффициент автономии (финансовой независимости, концентрации собственного капитала в активах)</w:t>
            </w:r>
          </w:p>
          <w:p w14:paraId="4B101541" w14:textId="77777777" w:rsidR="00FF54FD" w:rsidRPr="00FF54FD" w:rsidRDefault="00FF54FD" w:rsidP="00FF54FD">
            <w:pPr>
              <w:spacing w:before="100" w:beforeAutospacing="1" w:after="100" w:afterAutospacing="1"/>
              <w:rPr>
                <w:rFonts w:ascii="Times New Roman" w:eastAsia="Times New Roman" w:hAnsi="Times New Roman" w:cs="Times New Roman"/>
                <w:color w:val="222222"/>
                <w:sz w:val="24"/>
                <w:szCs w:val="24"/>
                <w:lang w:eastAsia="ru-RU"/>
              </w:rPr>
            </w:pPr>
          </w:p>
        </w:tc>
        <w:tc>
          <w:tcPr>
            <w:tcW w:w="2634" w:type="dxa"/>
          </w:tcPr>
          <w:p w14:paraId="430C4411" w14:textId="41D8D2A9" w:rsidR="00FF54FD" w:rsidRPr="00FF54FD" w:rsidRDefault="00FF54FD" w:rsidP="00FF54FD">
            <w:pPr>
              <w:spacing w:before="100" w:beforeAutospacing="1" w:after="100" w:afterAutospacing="1"/>
              <w:rPr>
                <w:rFonts w:ascii="Times New Roman" w:eastAsia="Times New Roman" w:hAnsi="Times New Roman" w:cs="Times New Roman"/>
                <w:color w:val="222222"/>
                <w:sz w:val="24"/>
                <w:szCs w:val="24"/>
                <w:lang w:eastAsia="ru-RU"/>
              </w:rPr>
            </w:pPr>
            <w:r w:rsidRPr="00FF54FD">
              <w:rPr>
                <w:rFonts w:ascii="Times New Roman" w:eastAsia="Times New Roman" w:hAnsi="Times New Roman" w:cs="Times New Roman"/>
                <w:color w:val="222222"/>
                <w:sz w:val="24"/>
                <w:szCs w:val="24"/>
                <w:lang w:eastAsia="ru-RU"/>
              </w:rPr>
              <w:t>Характеризует независимость предприятия от заемных средств и показывает долю собственных средств в общей стоимости всех средств предприятия. Чем выше значение данного коэффициента, тем финансово устойчивее, стабильнее и более независимо от внешних кредиторов предприятие</w:t>
            </w:r>
          </w:p>
        </w:tc>
        <w:tc>
          <w:tcPr>
            <w:tcW w:w="1865" w:type="dxa"/>
          </w:tcPr>
          <w:p w14:paraId="1012A7B0" w14:textId="0250E382" w:rsidR="00FF54FD" w:rsidRPr="00FF54FD" w:rsidRDefault="00FF54FD" w:rsidP="00FF54FD">
            <w:pPr>
              <w:spacing w:before="100" w:beforeAutospacing="1" w:after="100" w:afterAutospacing="1"/>
              <w:rPr>
                <w:rFonts w:ascii="Times New Roman" w:eastAsia="Times New Roman" w:hAnsi="Times New Roman" w:cs="Times New Roman"/>
                <w:color w:val="222222"/>
                <w:sz w:val="24"/>
                <w:szCs w:val="24"/>
                <w:lang w:eastAsia="ru-RU"/>
              </w:rPr>
            </w:pPr>
            <w:r w:rsidRPr="00FF54FD">
              <w:rPr>
                <w:rFonts w:ascii="Times New Roman" w:eastAsia="Times New Roman" w:hAnsi="Times New Roman" w:cs="Times New Roman"/>
                <w:color w:val="222222"/>
                <w:sz w:val="24"/>
                <w:szCs w:val="24"/>
                <w:lang w:eastAsia="ru-RU"/>
              </w:rPr>
              <w:t>Ка = стр. 1300 / стр. 1600</w:t>
            </w:r>
          </w:p>
        </w:tc>
        <w:tc>
          <w:tcPr>
            <w:tcW w:w="1590" w:type="dxa"/>
          </w:tcPr>
          <w:p w14:paraId="2C2658DE" w14:textId="12CFE22D" w:rsidR="00FF54FD" w:rsidRPr="00FF54FD" w:rsidRDefault="00271476" w:rsidP="00FF54FD">
            <w:pPr>
              <w:spacing w:before="100" w:beforeAutospacing="1" w:after="100" w:afterAutospacing="1"/>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От </w:t>
            </w:r>
            <w:r w:rsidR="00FF54FD" w:rsidRPr="00FF54FD">
              <w:rPr>
                <w:rFonts w:ascii="Times New Roman" w:eastAsia="Times New Roman" w:hAnsi="Times New Roman" w:cs="Times New Roman"/>
                <w:color w:val="222222"/>
                <w:sz w:val="24"/>
                <w:szCs w:val="24"/>
                <w:lang w:eastAsia="ru-RU"/>
              </w:rPr>
              <w:t>0,5</w:t>
            </w:r>
            <w:r>
              <w:rPr>
                <w:rFonts w:ascii="Times New Roman" w:eastAsia="Times New Roman" w:hAnsi="Times New Roman" w:cs="Times New Roman"/>
                <w:color w:val="222222"/>
                <w:sz w:val="24"/>
                <w:szCs w:val="24"/>
                <w:lang w:eastAsia="ru-RU"/>
              </w:rPr>
              <w:t xml:space="preserve"> до</w:t>
            </w:r>
            <w:r w:rsidR="00FF54FD" w:rsidRPr="00FF54FD">
              <w:rPr>
                <w:rFonts w:ascii="Times New Roman" w:eastAsia="Times New Roman" w:hAnsi="Times New Roman" w:cs="Times New Roman"/>
                <w:color w:val="222222"/>
                <w:sz w:val="24"/>
                <w:szCs w:val="24"/>
                <w:lang w:eastAsia="ru-RU"/>
              </w:rPr>
              <w:t xml:space="preserve"> 0,7</w:t>
            </w:r>
          </w:p>
        </w:tc>
      </w:tr>
      <w:tr w:rsidR="00FF54FD" w:rsidRPr="00FF54FD" w14:paraId="11E3EAE6" w14:textId="562BF824" w:rsidTr="00271476">
        <w:tc>
          <w:tcPr>
            <w:tcW w:w="528" w:type="dxa"/>
          </w:tcPr>
          <w:p w14:paraId="2748A102" w14:textId="77777777" w:rsidR="00FF54FD" w:rsidRPr="00FF54FD" w:rsidRDefault="00FF54FD" w:rsidP="00FF54FD">
            <w:pPr>
              <w:spacing w:before="100" w:beforeAutospacing="1" w:after="100" w:afterAutospacing="1"/>
              <w:rPr>
                <w:rFonts w:ascii="Times New Roman" w:eastAsia="Times New Roman" w:hAnsi="Times New Roman" w:cs="Times New Roman"/>
                <w:color w:val="222222"/>
                <w:sz w:val="24"/>
                <w:szCs w:val="24"/>
                <w:lang w:eastAsia="ru-RU"/>
              </w:rPr>
            </w:pPr>
          </w:p>
        </w:tc>
        <w:tc>
          <w:tcPr>
            <w:tcW w:w="2368" w:type="dxa"/>
          </w:tcPr>
          <w:p w14:paraId="2855854C" w14:textId="77777777" w:rsidR="00FF54FD" w:rsidRPr="00FF54FD" w:rsidRDefault="00FF54FD" w:rsidP="00FF54FD">
            <w:pPr>
              <w:spacing w:before="100" w:beforeAutospacing="1" w:after="100" w:afterAutospacing="1"/>
              <w:rPr>
                <w:rFonts w:ascii="Times New Roman" w:eastAsia="Times New Roman" w:hAnsi="Times New Roman" w:cs="Times New Roman"/>
                <w:color w:val="222222"/>
                <w:sz w:val="24"/>
                <w:szCs w:val="24"/>
                <w:lang w:eastAsia="ru-RU"/>
              </w:rPr>
            </w:pPr>
          </w:p>
        </w:tc>
        <w:tc>
          <w:tcPr>
            <w:tcW w:w="2634" w:type="dxa"/>
          </w:tcPr>
          <w:p w14:paraId="73E77798" w14:textId="77777777" w:rsidR="00FF54FD" w:rsidRPr="00FF54FD" w:rsidRDefault="00FF54FD" w:rsidP="00FF54FD">
            <w:pPr>
              <w:spacing w:before="100" w:beforeAutospacing="1" w:after="100" w:afterAutospacing="1"/>
              <w:rPr>
                <w:rFonts w:ascii="Times New Roman" w:eastAsia="Times New Roman" w:hAnsi="Times New Roman" w:cs="Times New Roman"/>
                <w:color w:val="222222"/>
                <w:sz w:val="24"/>
                <w:szCs w:val="24"/>
                <w:lang w:eastAsia="ru-RU"/>
              </w:rPr>
            </w:pPr>
          </w:p>
        </w:tc>
        <w:tc>
          <w:tcPr>
            <w:tcW w:w="1865" w:type="dxa"/>
          </w:tcPr>
          <w:p w14:paraId="44F9470D" w14:textId="77777777" w:rsidR="00FF54FD" w:rsidRPr="00FF54FD" w:rsidRDefault="00FF54FD" w:rsidP="00FF54FD">
            <w:pPr>
              <w:spacing w:before="100" w:beforeAutospacing="1" w:after="100" w:afterAutospacing="1"/>
              <w:rPr>
                <w:rFonts w:ascii="Times New Roman" w:eastAsia="Times New Roman" w:hAnsi="Times New Roman" w:cs="Times New Roman"/>
                <w:color w:val="222222"/>
                <w:sz w:val="24"/>
                <w:szCs w:val="24"/>
                <w:lang w:eastAsia="ru-RU"/>
              </w:rPr>
            </w:pPr>
          </w:p>
        </w:tc>
        <w:tc>
          <w:tcPr>
            <w:tcW w:w="1590" w:type="dxa"/>
          </w:tcPr>
          <w:p w14:paraId="6FDB5F75" w14:textId="77777777" w:rsidR="00FF54FD" w:rsidRPr="00FF54FD" w:rsidRDefault="00FF54FD" w:rsidP="00FF54FD">
            <w:pPr>
              <w:spacing w:before="100" w:beforeAutospacing="1" w:after="100" w:afterAutospacing="1"/>
              <w:rPr>
                <w:rFonts w:ascii="Times New Roman" w:eastAsia="Times New Roman" w:hAnsi="Times New Roman" w:cs="Times New Roman"/>
                <w:color w:val="222222"/>
                <w:sz w:val="24"/>
                <w:szCs w:val="24"/>
                <w:lang w:eastAsia="ru-RU"/>
              </w:rPr>
            </w:pPr>
          </w:p>
        </w:tc>
      </w:tr>
      <w:tr w:rsidR="00FF54FD" w:rsidRPr="00FF54FD" w14:paraId="7DF7E334" w14:textId="4DE9F84D" w:rsidTr="00271476">
        <w:tc>
          <w:tcPr>
            <w:tcW w:w="528" w:type="dxa"/>
          </w:tcPr>
          <w:p w14:paraId="6FB72396" w14:textId="77777777" w:rsidR="00FF54FD" w:rsidRPr="00FF54FD" w:rsidRDefault="00FF54FD" w:rsidP="00FF54FD">
            <w:pPr>
              <w:spacing w:before="100" w:beforeAutospacing="1" w:after="100" w:afterAutospacing="1"/>
              <w:rPr>
                <w:rFonts w:ascii="Times New Roman" w:eastAsia="Times New Roman" w:hAnsi="Times New Roman" w:cs="Times New Roman"/>
                <w:color w:val="222222"/>
                <w:sz w:val="24"/>
                <w:szCs w:val="24"/>
                <w:lang w:eastAsia="ru-RU"/>
              </w:rPr>
            </w:pPr>
          </w:p>
        </w:tc>
        <w:tc>
          <w:tcPr>
            <w:tcW w:w="2368" w:type="dxa"/>
          </w:tcPr>
          <w:p w14:paraId="5FDD2DDF" w14:textId="77777777" w:rsidR="00FF54FD" w:rsidRPr="00FF54FD" w:rsidRDefault="00FF54FD" w:rsidP="00FF54FD">
            <w:pPr>
              <w:spacing w:before="100" w:beforeAutospacing="1" w:after="100" w:afterAutospacing="1"/>
              <w:rPr>
                <w:rFonts w:ascii="Times New Roman" w:eastAsia="Times New Roman" w:hAnsi="Times New Roman" w:cs="Times New Roman"/>
                <w:color w:val="222222"/>
                <w:sz w:val="24"/>
                <w:szCs w:val="24"/>
                <w:lang w:eastAsia="ru-RU"/>
              </w:rPr>
            </w:pPr>
          </w:p>
        </w:tc>
        <w:tc>
          <w:tcPr>
            <w:tcW w:w="2634" w:type="dxa"/>
          </w:tcPr>
          <w:p w14:paraId="4335B1EF" w14:textId="77777777" w:rsidR="00FF54FD" w:rsidRPr="00FF54FD" w:rsidRDefault="00FF54FD" w:rsidP="00FF54FD">
            <w:pPr>
              <w:spacing w:before="100" w:beforeAutospacing="1" w:after="100" w:afterAutospacing="1"/>
              <w:rPr>
                <w:rFonts w:ascii="Times New Roman" w:eastAsia="Times New Roman" w:hAnsi="Times New Roman" w:cs="Times New Roman"/>
                <w:color w:val="222222"/>
                <w:sz w:val="24"/>
                <w:szCs w:val="24"/>
                <w:lang w:eastAsia="ru-RU"/>
              </w:rPr>
            </w:pPr>
          </w:p>
        </w:tc>
        <w:tc>
          <w:tcPr>
            <w:tcW w:w="1865" w:type="dxa"/>
          </w:tcPr>
          <w:p w14:paraId="4D5870B0" w14:textId="77777777" w:rsidR="00FF54FD" w:rsidRPr="00FF54FD" w:rsidRDefault="00FF54FD" w:rsidP="00FF54FD">
            <w:pPr>
              <w:spacing w:before="100" w:beforeAutospacing="1" w:after="100" w:afterAutospacing="1"/>
              <w:rPr>
                <w:rFonts w:ascii="Times New Roman" w:eastAsia="Times New Roman" w:hAnsi="Times New Roman" w:cs="Times New Roman"/>
                <w:color w:val="222222"/>
                <w:sz w:val="24"/>
                <w:szCs w:val="24"/>
                <w:lang w:eastAsia="ru-RU"/>
              </w:rPr>
            </w:pPr>
          </w:p>
        </w:tc>
        <w:tc>
          <w:tcPr>
            <w:tcW w:w="1590" w:type="dxa"/>
          </w:tcPr>
          <w:p w14:paraId="23E771EC" w14:textId="77777777" w:rsidR="00FF54FD" w:rsidRPr="00FF54FD" w:rsidRDefault="00FF54FD" w:rsidP="00FF54FD">
            <w:pPr>
              <w:spacing w:before="100" w:beforeAutospacing="1" w:after="100" w:afterAutospacing="1"/>
              <w:rPr>
                <w:rFonts w:ascii="Times New Roman" w:eastAsia="Times New Roman" w:hAnsi="Times New Roman" w:cs="Times New Roman"/>
                <w:color w:val="222222"/>
                <w:sz w:val="24"/>
                <w:szCs w:val="24"/>
                <w:lang w:eastAsia="ru-RU"/>
              </w:rPr>
            </w:pPr>
          </w:p>
        </w:tc>
      </w:tr>
    </w:tbl>
    <w:p w14:paraId="643A4F1A" w14:textId="77777777" w:rsidR="00271476" w:rsidRDefault="00271476" w:rsidP="00271476">
      <w:pPr>
        <w:spacing w:line="360" w:lineRule="auto"/>
        <w:ind w:firstLine="709"/>
        <w:rPr>
          <w:rFonts w:ascii="Times New Roman" w:eastAsia="Times New Roman" w:hAnsi="Times New Roman" w:cs="Times New Roman"/>
          <w:color w:val="222222"/>
          <w:sz w:val="24"/>
          <w:szCs w:val="24"/>
          <w:lang w:eastAsia="ru-RU"/>
        </w:rPr>
      </w:pPr>
    </w:p>
    <w:p w14:paraId="0BE01DEF" w14:textId="2BF97AFA" w:rsidR="00271476" w:rsidRPr="00271476" w:rsidRDefault="00FF54FD" w:rsidP="00271476">
      <w:pPr>
        <w:spacing w:line="360" w:lineRule="auto"/>
        <w:ind w:firstLine="709"/>
        <w:rPr>
          <w:rFonts w:ascii="Times New Roman" w:hAnsi="Times New Roman" w:cs="Times New Roman"/>
          <w:sz w:val="24"/>
          <w:szCs w:val="24"/>
        </w:rPr>
      </w:pPr>
      <w:r w:rsidRPr="00271476">
        <w:rPr>
          <w:rFonts w:ascii="Times New Roman" w:eastAsia="Times New Roman" w:hAnsi="Times New Roman" w:cs="Times New Roman"/>
          <w:color w:val="222222"/>
          <w:sz w:val="24"/>
          <w:szCs w:val="24"/>
          <w:lang w:eastAsia="ru-RU"/>
        </w:rPr>
        <w:t>Заполненную таблицу (фото или документ</w:t>
      </w:r>
      <w:r w:rsidR="00271476" w:rsidRPr="00271476">
        <w:rPr>
          <w:rFonts w:ascii="Times New Roman" w:eastAsia="Times New Roman" w:hAnsi="Times New Roman" w:cs="Times New Roman"/>
          <w:color w:val="222222"/>
          <w:sz w:val="24"/>
          <w:szCs w:val="24"/>
          <w:lang w:eastAsia="ru-RU"/>
        </w:rPr>
        <w:t xml:space="preserve"> </w:t>
      </w:r>
      <w:r w:rsidR="00271476" w:rsidRPr="00271476">
        <w:rPr>
          <w:rFonts w:ascii="Times New Roman" w:eastAsia="Times New Roman" w:hAnsi="Times New Roman" w:cs="Times New Roman"/>
          <w:color w:val="222222"/>
          <w:sz w:val="24"/>
          <w:szCs w:val="24"/>
          <w:lang w:val="en-US" w:eastAsia="ru-RU"/>
        </w:rPr>
        <w:t>Word</w:t>
      </w:r>
      <w:r w:rsidR="00271476" w:rsidRPr="00271476">
        <w:rPr>
          <w:rFonts w:ascii="Times New Roman" w:eastAsia="Times New Roman" w:hAnsi="Times New Roman" w:cs="Times New Roman"/>
          <w:color w:val="222222"/>
          <w:sz w:val="24"/>
          <w:szCs w:val="24"/>
          <w:lang w:eastAsia="ru-RU"/>
        </w:rPr>
        <w:t xml:space="preserve"> отправьте по телефону 8 923 278 75 79 </w:t>
      </w:r>
      <w:r w:rsidR="00271476" w:rsidRPr="00271476">
        <w:rPr>
          <w:rFonts w:ascii="Times New Roman" w:hAnsi="Times New Roman" w:cs="Times New Roman"/>
          <w:sz w:val="24"/>
          <w:szCs w:val="24"/>
        </w:rPr>
        <w:t>(</w:t>
      </w:r>
      <w:r w:rsidR="00271476" w:rsidRPr="00271476">
        <w:rPr>
          <w:rFonts w:ascii="Times New Roman" w:hAnsi="Times New Roman" w:cs="Times New Roman"/>
          <w:sz w:val="24"/>
          <w:szCs w:val="24"/>
          <w:lang w:val="en-US"/>
        </w:rPr>
        <w:t>Viber</w:t>
      </w:r>
      <w:r w:rsidR="00271476" w:rsidRPr="00271476">
        <w:rPr>
          <w:rFonts w:ascii="Times New Roman" w:hAnsi="Times New Roman" w:cs="Times New Roman"/>
          <w:sz w:val="24"/>
          <w:szCs w:val="24"/>
        </w:rPr>
        <w:t xml:space="preserve">, </w:t>
      </w:r>
      <w:proofErr w:type="spellStart"/>
      <w:r w:rsidR="00271476" w:rsidRPr="00271476">
        <w:rPr>
          <w:rFonts w:ascii="Times New Roman" w:hAnsi="Times New Roman" w:cs="Times New Roman"/>
          <w:sz w:val="24"/>
          <w:szCs w:val="24"/>
          <w:lang w:val="en-US"/>
        </w:rPr>
        <w:t>WatsApp</w:t>
      </w:r>
      <w:proofErr w:type="spellEnd"/>
      <w:r w:rsidR="00271476" w:rsidRPr="00271476">
        <w:rPr>
          <w:rFonts w:ascii="Times New Roman" w:hAnsi="Times New Roman" w:cs="Times New Roman"/>
          <w:sz w:val="24"/>
          <w:szCs w:val="24"/>
        </w:rPr>
        <w:t xml:space="preserve">) либо на электронную почту </w:t>
      </w:r>
      <w:hyperlink r:id="rId5" w:history="1">
        <w:r w:rsidR="00271476" w:rsidRPr="00271476">
          <w:rPr>
            <w:rFonts w:ascii="Times New Roman" w:hAnsi="Times New Roman" w:cs="Times New Roman"/>
            <w:color w:val="0563C1" w:themeColor="hyperlink"/>
            <w:sz w:val="24"/>
            <w:szCs w:val="24"/>
            <w:u w:val="single"/>
            <w:lang w:val="en-US"/>
          </w:rPr>
          <w:t>mchekina</w:t>
        </w:r>
        <w:r w:rsidR="00271476" w:rsidRPr="00271476">
          <w:rPr>
            <w:rFonts w:ascii="Times New Roman" w:hAnsi="Times New Roman" w:cs="Times New Roman"/>
            <w:color w:val="0563C1" w:themeColor="hyperlink"/>
            <w:sz w:val="24"/>
            <w:szCs w:val="24"/>
            <w:u w:val="single"/>
          </w:rPr>
          <w:t>@</w:t>
        </w:r>
        <w:r w:rsidR="00271476" w:rsidRPr="00271476">
          <w:rPr>
            <w:rFonts w:ascii="Times New Roman" w:hAnsi="Times New Roman" w:cs="Times New Roman"/>
            <w:color w:val="0563C1" w:themeColor="hyperlink"/>
            <w:sz w:val="24"/>
            <w:szCs w:val="24"/>
            <w:u w:val="single"/>
            <w:lang w:val="en-US"/>
          </w:rPr>
          <w:t>bk</w:t>
        </w:r>
        <w:r w:rsidR="00271476" w:rsidRPr="00271476">
          <w:rPr>
            <w:rFonts w:ascii="Times New Roman" w:hAnsi="Times New Roman" w:cs="Times New Roman"/>
            <w:color w:val="0563C1" w:themeColor="hyperlink"/>
            <w:sz w:val="24"/>
            <w:szCs w:val="24"/>
            <w:u w:val="single"/>
          </w:rPr>
          <w:t>.</w:t>
        </w:r>
        <w:proofErr w:type="spellStart"/>
        <w:r w:rsidR="00271476" w:rsidRPr="00271476">
          <w:rPr>
            <w:rFonts w:ascii="Times New Roman" w:hAnsi="Times New Roman" w:cs="Times New Roman"/>
            <w:color w:val="0563C1" w:themeColor="hyperlink"/>
            <w:sz w:val="24"/>
            <w:szCs w:val="24"/>
            <w:u w:val="single"/>
            <w:lang w:val="en-US"/>
          </w:rPr>
          <w:t>ru</w:t>
        </w:r>
        <w:proofErr w:type="spellEnd"/>
      </w:hyperlink>
    </w:p>
    <w:p w14:paraId="2FE91A44" w14:textId="750A557F" w:rsidR="00271476" w:rsidRPr="00271476" w:rsidRDefault="00271476" w:rsidP="00271476">
      <w:pPr>
        <w:spacing w:after="200" w:line="360" w:lineRule="auto"/>
        <w:rPr>
          <w:rFonts w:ascii="Times New Roman" w:hAnsi="Times New Roman" w:cs="Times New Roman"/>
          <w:b/>
          <w:bCs/>
          <w:sz w:val="24"/>
          <w:szCs w:val="24"/>
        </w:rPr>
      </w:pPr>
      <w:r w:rsidRPr="00271476">
        <w:rPr>
          <w:rFonts w:ascii="Times New Roman" w:hAnsi="Times New Roman" w:cs="Times New Roman"/>
          <w:b/>
          <w:bCs/>
          <w:sz w:val="24"/>
          <w:szCs w:val="24"/>
        </w:rPr>
        <w:t xml:space="preserve">Срок выполнения до </w:t>
      </w:r>
      <w:r>
        <w:rPr>
          <w:rFonts w:ascii="Times New Roman" w:hAnsi="Times New Roman" w:cs="Times New Roman"/>
          <w:b/>
          <w:bCs/>
          <w:sz w:val="24"/>
          <w:szCs w:val="24"/>
        </w:rPr>
        <w:t xml:space="preserve">19.00 25 </w:t>
      </w:r>
      <w:r w:rsidRPr="00271476">
        <w:rPr>
          <w:rFonts w:ascii="Times New Roman" w:hAnsi="Times New Roman" w:cs="Times New Roman"/>
          <w:b/>
          <w:bCs/>
          <w:sz w:val="24"/>
          <w:szCs w:val="24"/>
        </w:rPr>
        <w:t>ноября 2020 г.</w:t>
      </w:r>
    </w:p>
    <w:p w14:paraId="487EF503" w14:textId="1AF39DCB" w:rsidR="00271476" w:rsidRPr="00271476" w:rsidRDefault="00271476" w:rsidP="00271476">
      <w:pPr>
        <w:spacing w:before="100" w:beforeAutospacing="1" w:after="100" w:afterAutospacing="1" w:line="240" w:lineRule="auto"/>
        <w:jc w:val="center"/>
        <w:rPr>
          <w:rFonts w:ascii="Times New Roman" w:eastAsia="Times New Roman" w:hAnsi="Times New Roman" w:cs="Times New Roman"/>
          <w:b/>
          <w:bCs/>
          <w:color w:val="222222"/>
          <w:sz w:val="24"/>
          <w:szCs w:val="24"/>
          <w:lang w:eastAsia="ru-RU"/>
        </w:rPr>
      </w:pPr>
      <w:r w:rsidRPr="00271476">
        <w:rPr>
          <w:rFonts w:ascii="Times New Roman" w:eastAsia="Times New Roman" w:hAnsi="Times New Roman" w:cs="Times New Roman"/>
          <w:b/>
          <w:bCs/>
          <w:color w:val="222222"/>
          <w:sz w:val="24"/>
          <w:szCs w:val="24"/>
          <w:lang w:eastAsia="ru-RU"/>
        </w:rPr>
        <w:t>Тема «Анализ финансовой устойчивости организации»</w:t>
      </w:r>
    </w:p>
    <w:p w14:paraId="66052204" w14:textId="5F1EBAB2" w:rsidR="00FF54FD" w:rsidRPr="00FF54FD" w:rsidRDefault="00FF54FD" w:rsidP="00FF54FD">
      <w:pPr>
        <w:spacing w:before="100" w:beforeAutospacing="1" w:after="100" w:afterAutospacing="1" w:line="240" w:lineRule="auto"/>
        <w:ind w:firstLine="426"/>
        <w:jc w:val="both"/>
        <w:rPr>
          <w:rFonts w:ascii="Times New Roman" w:eastAsia="Times New Roman" w:hAnsi="Times New Roman" w:cs="Times New Roman"/>
          <w:color w:val="222222"/>
          <w:sz w:val="24"/>
          <w:szCs w:val="24"/>
          <w:lang w:eastAsia="ru-RU"/>
        </w:rPr>
      </w:pPr>
      <w:r w:rsidRPr="00FF54FD">
        <w:rPr>
          <w:rFonts w:ascii="Times New Roman" w:eastAsia="Times New Roman" w:hAnsi="Times New Roman" w:cs="Times New Roman"/>
          <w:color w:val="222222"/>
          <w:sz w:val="24"/>
          <w:szCs w:val="24"/>
          <w:lang w:eastAsia="ru-RU"/>
        </w:rPr>
        <w:t>Одной из характеристик стабильного положения предприятия служит его финансовая устойчивость.</w:t>
      </w:r>
    </w:p>
    <w:p w14:paraId="6DF6DFF2" w14:textId="77777777" w:rsidR="00FF54FD" w:rsidRPr="00FF54FD" w:rsidRDefault="00FF54FD" w:rsidP="00FF54FD">
      <w:pPr>
        <w:spacing w:before="100" w:beforeAutospacing="1" w:after="100" w:afterAutospacing="1" w:line="240" w:lineRule="auto"/>
        <w:ind w:firstLine="426"/>
        <w:jc w:val="both"/>
        <w:rPr>
          <w:rFonts w:ascii="Times New Roman" w:eastAsia="Times New Roman" w:hAnsi="Times New Roman" w:cs="Times New Roman"/>
          <w:color w:val="222222"/>
          <w:sz w:val="24"/>
          <w:szCs w:val="24"/>
          <w:lang w:eastAsia="ru-RU"/>
        </w:rPr>
      </w:pPr>
      <w:r w:rsidRPr="00FF54FD">
        <w:rPr>
          <w:rFonts w:ascii="Times New Roman" w:eastAsia="Times New Roman" w:hAnsi="Times New Roman" w:cs="Times New Roman"/>
          <w:color w:val="222222"/>
          <w:sz w:val="24"/>
          <w:szCs w:val="24"/>
          <w:lang w:eastAsia="ru-RU"/>
        </w:rPr>
        <w:t>Нижеприведенные </w:t>
      </w:r>
      <w:r w:rsidRPr="00FF54FD">
        <w:rPr>
          <w:rFonts w:ascii="Times New Roman" w:eastAsia="Times New Roman" w:hAnsi="Times New Roman" w:cs="Times New Roman"/>
          <w:b/>
          <w:bCs/>
          <w:color w:val="222222"/>
          <w:sz w:val="24"/>
          <w:szCs w:val="24"/>
          <w:lang w:eastAsia="ru-RU"/>
        </w:rPr>
        <w:t>коэффициенты финансовой устойчивости</w:t>
      </w:r>
      <w:r w:rsidRPr="00FF54FD">
        <w:rPr>
          <w:rFonts w:ascii="Times New Roman" w:eastAsia="Times New Roman" w:hAnsi="Times New Roman" w:cs="Times New Roman"/>
          <w:color w:val="222222"/>
          <w:sz w:val="24"/>
          <w:szCs w:val="24"/>
          <w:lang w:eastAsia="ru-RU"/>
        </w:rPr>
        <w:t>, характеризуют независимость по каждому элементу активов предприятия и по имуществу в целом, дают возможность измерить, достаточно ли устойчива компания в финансовом отношении.</w:t>
      </w:r>
    </w:p>
    <w:p w14:paraId="32FA47B8" w14:textId="77777777" w:rsidR="00FF54FD" w:rsidRPr="00FF54FD" w:rsidRDefault="00FF54FD" w:rsidP="00FF54FD">
      <w:pPr>
        <w:spacing w:beforeAutospacing="1" w:after="100" w:afterAutospacing="1" w:line="240" w:lineRule="auto"/>
        <w:ind w:firstLine="426"/>
        <w:jc w:val="both"/>
        <w:rPr>
          <w:rFonts w:ascii="Times New Roman" w:eastAsia="Times New Roman" w:hAnsi="Times New Roman" w:cs="Times New Roman"/>
          <w:color w:val="222222"/>
          <w:sz w:val="24"/>
          <w:szCs w:val="24"/>
          <w:lang w:eastAsia="ru-RU"/>
        </w:rPr>
      </w:pPr>
      <w:hyperlink r:id="rId6" w:anchor="ka" w:history="1">
        <w:r w:rsidRPr="00FF54FD">
          <w:rPr>
            <w:rFonts w:ascii="Times New Roman" w:eastAsia="Times New Roman" w:hAnsi="Times New Roman" w:cs="Times New Roman"/>
            <w:color w:val="000000"/>
            <w:sz w:val="24"/>
            <w:szCs w:val="24"/>
            <w:lang w:eastAsia="ru-RU"/>
          </w:rPr>
          <w:t>Коэффициент автономии</w:t>
        </w:r>
      </w:hyperlink>
    </w:p>
    <w:p w14:paraId="469E1A9C" w14:textId="77777777" w:rsidR="00FF54FD" w:rsidRPr="00FF54FD" w:rsidRDefault="00FF54FD" w:rsidP="00FF54FD">
      <w:pPr>
        <w:spacing w:before="100" w:beforeAutospacing="1" w:after="100" w:afterAutospacing="1" w:line="240" w:lineRule="auto"/>
        <w:ind w:firstLine="426"/>
        <w:jc w:val="both"/>
        <w:rPr>
          <w:rFonts w:ascii="Times New Roman" w:eastAsia="Times New Roman" w:hAnsi="Times New Roman" w:cs="Times New Roman"/>
          <w:color w:val="222222"/>
          <w:sz w:val="24"/>
          <w:szCs w:val="24"/>
          <w:lang w:eastAsia="ru-RU"/>
        </w:rPr>
      </w:pPr>
      <w:hyperlink r:id="rId7" w:anchor="kfz" w:history="1">
        <w:r w:rsidRPr="00FF54FD">
          <w:rPr>
            <w:rFonts w:ascii="Times New Roman" w:eastAsia="Times New Roman" w:hAnsi="Times New Roman" w:cs="Times New Roman"/>
            <w:color w:val="000000"/>
            <w:sz w:val="24"/>
            <w:szCs w:val="24"/>
            <w:lang w:eastAsia="ru-RU"/>
          </w:rPr>
          <w:t>Коэффициент финансовой зависимости</w:t>
        </w:r>
      </w:hyperlink>
    </w:p>
    <w:p w14:paraId="3A6FB86D" w14:textId="77777777" w:rsidR="00FF54FD" w:rsidRPr="00FF54FD" w:rsidRDefault="00FF54FD" w:rsidP="00FF54FD">
      <w:pPr>
        <w:spacing w:before="100" w:beforeAutospacing="1" w:after="100" w:afterAutospacing="1" w:line="240" w:lineRule="auto"/>
        <w:ind w:firstLine="426"/>
        <w:jc w:val="both"/>
        <w:rPr>
          <w:rFonts w:ascii="Times New Roman" w:eastAsia="Times New Roman" w:hAnsi="Times New Roman" w:cs="Times New Roman"/>
          <w:color w:val="222222"/>
          <w:sz w:val="24"/>
          <w:szCs w:val="24"/>
          <w:lang w:eastAsia="ru-RU"/>
        </w:rPr>
      </w:pPr>
      <w:hyperlink r:id="rId8" w:anchor="kszc" w:history="1">
        <w:r w:rsidRPr="00FF54FD">
          <w:rPr>
            <w:rFonts w:ascii="Times New Roman" w:eastAsia="Times New Roman" w:hAnsi="Times New Roman" w:cs="Times New Roman"/>
            <w:color w:val="000000"/>
            <w:sz w:val="24"/>
            <w:szCs w:val="24"/>
            <w:lang w:eastAsia="ru-RU"/>
          </w:rPr>
          <w:t>Коэффициент соотношения заемных и собственных средств</w:t>
        </w:r>
      </w:hyperlink>
    </w:p>
    <w:p w14:paraId="6B02FAB2" w14:textId="77777777" w:rsidR="00FF54FD" w:rsidRPr="00FF54FD" w:rsidRDefault="00FF54FD" w:rsidP="00FF54FD">
      <w:pPr>
        <w:spacing w:before="100" w:beforeAutospacing="1" w:after="100" w:afterAutospacing="1" w:line="240" w:lineRule="auto"/>
        <w:ind w:firstLine="426"/>
        <w:jc w:val="both"/>
        <w:rPr>
          <w:rFonts w:ascii="Times New Roman" w:eastAsia="Times New Roman" w:hAnsi="Times New Roman" w:cs="Times New Roman"/>
          <w:color w:val="222222"/>
          <w:sz w:val="24"/>
          <w:szCs w:val="24"/>
          <w:lang w:eastAsia="ru-RU"/>
        </w:rPr>
      </w:pPr>
      <w:hyperlink r:id="rId9" w:anchor="kmsos" w:history="1">
        <w:r w:rsidRPr="00FF54FD">
          <w:rPr>
            <w:rFonts w:ascii="Times New Roman" w:eastAsia="Times New Roman" w:hAnsi="Times New Roman" w:cs="Times New Roman"/>
            <w:color w:val="000000"/>
            <w:sz w:val="24"/>
            <w:szCs w:val="24"/>
            <w:lang w:eastAsia="ru-RU"/>
          </w:rPr>
          <w:t>Коэффициент маневренности собственных оборотных средств</w:t>
        </w:r>
      </w:hyperlink>
    </w:p>
    <w:p w14:paraId="6C587B58" w14:textId="77777777" w:rsidR="00FF54FD" w:rsidRPr="00FF54FD" w:rsidRDefault="00FF54FD" w:rsidP="00FF54FD">
      <w:pPr>
        <w:spacing w:before="100" w:beforeAutospacing="1" w:after="100" w:afterAutospacing="1" w:line="240" w:lineRule="auto"/>
        <w:ind w:firstLine="426"/>
        <w:jc w:val="both"/>
        <w:rPr>
          <w:rFonts w:ascii="Times New Roman" w:eastAsia="Times New Roman" w:hAnsi="Times New Roman" w:cs="Times New Roman"/>
          <w:color w:val="222222"/>
          <w:sz w:val="24"/>
          <w:szCs w:val="24"/>
          <w:lang w:eastAsia="ru-RU"/>
        </w:rPr>
      </w:pPr>
      <w:hyperlink r:id="rId10" w:anchor="ksmia" w:history="1">
        <w:r w:rsidRPr="00FF54FD">
          <w:rPr>
            <w:rFonts w:ascii="Times New Roman" w:eastAsia="Times New Roman" w:hAnsi="Times New Roman" w:cs="Times New Roman"/>
            <w:color w:val="000000"/>
            <w:sz w:val="24"/>
            <w:szCs w:val="24"/>
            <w:lang w:eastAsia="ru-RU"/>
          </w:rPr>
          <w:t>Коэффициент соотношения мобильных и иммобилизованных активов</w:t>
        </w:r>
      </w:hyperlink>
    </w:p>
    <w:p w14:paraId="1980C267" w14:textId="77777777" w:rsidR="00FF54FD" w:rsidRPr="00FF54FD" w:rsidRDefault="00FF54FD" w:rsidP="00FF54FD">
      <w:pPr>
        <w:spacing w:before="100" w:beforeAutospacing="1" w:after="100" w:afterAutospacing="1" w:line="240" w:lineRule="auto"/>
        <w:ind w:firstLine="426"/>
        <w:jc w:val="both"/>
        <w:rPr>
          <w:rFonts w:ascii="Times New Roman" w:eastAsia="Times New Roman" w:hAnsi="Times New Roman" w:cs="Times New Roman"/>
          <w:color w:val="222222"/>
          <w:sz w:val="24"/>
          <w:szCs w:val="24"/>
          <w:lang w:eastAsia="ru-RU"/>
        </w:rPr>
      </w:pPr>
      <w:hyperlink r:id="rId11" w:anchor="ko" w:history="1">
        <w:r w:rsidRPr="00FF54FD">
          <w:rPr>
            <w:rFonts w:ascii="Times New Roman" w:eastAsia="Times New Roman" w:hAnsi="Times New Roman" w:cs="Times New Roman"/>
            <w:color w:val="000000"/>
            <w:sz w:val="24"/>
            <w:szCs w:val="24"/>
            <w:lang w:eastAsia="ru-RU"/>
          </w:rPr>
          <w:t>Коэффициент обеспеченности оборотного капитала собственными источниками финансирования</w:t>
        </w:r>
      </w:hyperlink>
    </w:p>
    <w:p w14:paraId="7BAE9E64" w14:textId="77777777" w:rsidR="00FF54FD" w:rsidRPr="00FF54FD" w:rsidRDefault="00FF54FD" w:rsidP="00FF54FD">
      <w:pPr>
        <w:spacing w:before="100" w:beforeAutospacing="1" w:after="100" w:afterAutospacing="1" w:line="240" w:lineRule="auto"/>
        <w:ind w:firstLine="426"/>
        <w:jc w:val="both"/>
        <w:rPr>
          <w:rFonts w:ascii="Times New Roman" w:eastAsia="Times New Roman" w:hAnsi="Times New Roman" w:cs="Times New Roman"/>
          <w:color w:val="222222"/>
          <w:sz w:val="24"/>
          <w:szCs w:val="24"/>
          <w:lang w:eastAsia="ru-RU"/>
        </w:rPr>
      </w:pPr>
      <w:hyperlink r:id="rId12" w:anchor="ksos" w:history="1">
        <w:r w:rsidRPr="00FF54FD">
          <w:rPr>
            <w:rFonts w:ascii="Times New Roman" w:eastAsia="Times New Roman" w:hAnsi="Times New Roman" w:cs="Times New Roman"/>
            <w:color w:val="000000"/>
            <w:sz w:val="24"/>
            <w:szCs w:val="24"/>
            <w:lang w:eastAsia="ru-RU"/>
          </w:rPr>
          <w:t>Коэффициент обеспеченности собственными средствами</w:t>
        </w:r>
      </w:hyperlink>
    </w:p>
    <w:p w14:paraId="74FF4C46" w14:textId="77777777" w:rsidR="00FF54FD" w:rsidRPr="00FF54FD" w:rsidRDefault="00FF54FD" w:rsidP="00FF54FD">
      <w:pPr>
        <w:spacing w:before="100" w:beforeAutospacing="1" w:after="100" w:afterAutospacing="1" w:line="240" w:lineRule="auto"/>
        <w:ind w:firstLine="426"/>
        <w:jc w:val="both"/>
        <w:rPr>
          <w:rFonts w:ascii="Times New Roman" w:eastAsia="Times New Roman" w:hAnsi="Times New Roman" w:cs="Times New Roman"/>
          <w:color w:val="222222"/>
          <w:sz w:val="24"/>
          <w:szCs w:val="24"/>
          <w:lang w:eastAsia="ru-RU"/>
        </w:rPr>
      </w:pPr>
      <w:hyperlink r:id="rId13" w:anchor="koz" w:history="1">
        <w:r w:rsidRPr="00FF54FD">
          <w:rPr>
            <w:rFonts w:ascii="Times New Roman" w:eastAsia="Times New Roman" w:hAnsi="Times New Roman" w:cs="Times New Roman"/>
            <w:color w:val="000000"/>
            <w:sz w:val="24"/>
            <w:szCs w:val="24"/>
            <w:lang w:eastAsia="ru-RU"/>
          </w:rPr>
          <w:t>Коэффициент обеспеченности запасов собственными средствами</w:t>
        </w:r>
      </w:hyperlink>
    </w:p>
    <w:p w14:paraId="011E13A4" w14:textId="77777777" w:rsidR="00FF54FD" w:rsidRPr="00FF54FD" w:rsidRDefault="00FF54FD" w:rsidP="00FF54FD">
      <w:pPr>
        <w:spacing w:before="100" w:beforeAutospacing="1" w:after="100" w:afterAutospacing="1" w:line="240" w:lineRule="auto"/>
        <w:ind w:firstLine="426"/>
        <w:jc w:val="both"/>
        <w:rPr>
          <w:rFonts w:ascii="Times New Roman" w:eastAsia="Times New Roman" w:hAnsi="Times New Roman" w:cs="Times New Roman"/>
          <w:color w:val="222222"/>
          <w:sz w:val="24"/>
          <w:szCs w:val="24"/>
          <w:lang w:eastAsia="ru-RU"/>
        </w:rPr>
      </w:pPr>
      <w:hyperlink r:id="rId14" w:anchor="kor" w:history="1">
        <w:r w:rsidRPr="00FF54FD">
          <w:rPr>
            <w:rFonts w:ascii="Times New Roman" w:eastAsia="Times New Roman" w:hAnsi="Times New Roman" w:cs="Times New Roman"/>
            <w:color w:val="000000"/>
            <w:sz w:val="24"/>
            <w:szCs w:val="24"/>
            <w:lang w:eastAsia="ru-RU"/>
          </w:rPr>
          <w:t>Коэффициент сохранности собственного капитала</w:t>
        </w:r>
      </w:hyperlink>
    </w:p>
    <w:p w14:paraId="79E437F1" w14:textId="77777777" w:rsidR="00FF54FD" w:rsidRPr="00FF54FD" w:rsidRDefault="00FF54FD" w:rsidP="00FF54FD">
      <w:pPr>
        <w:spacing w:before="100" w:beforeAutospacing="1" w:after="100" w:afterAutospacing="1" w:line="240" w:lineRule="auto"/>
        <w:ind w:firstLine="426"/>
        <w:jc w:val="both"/>
        <w:rPr>
          <w:rFonts w:ascii="Times New Roman" w:eastAsia="Times New Roman" w:hAnsi="Times New Roman" w:cs="Times New Roman"/>
          <w:color w:val="222222"/>
          <w:sz w:val="24"/>
          <w:szCs w:val="24"/>
          <w:lang w:eastAsia="ru-RU"/>
        </w:rPr>
      </w:pPr>
      <w:r w:rsidRPr="00FF54FD">
        <w:rPr>
          <w:rFonts w:ascii="Times New Roman" w:eastAsia="Times New Roman" w:hAnsi="Times New Roman" w:cs="Times New Roman"/>
          <w:color w:val="222222"/>
          <w:sz w:val="24"/>
          <w:szCs w:val="24"/>
          <w:lang w:eastAsia="ru-RU"/>
        </w:rPr>
        <w:t>Наиболее простые коэффициенты финансовой устойчивости характеризуют соотношения между активами и обязательствами в целом, без учета их структуры. Важнейшим показателем данной группы является </w:t>
      </w:r>
      <w:r w:rsidRPr="00FF54FD">
        <w:rPr>
          <w:rFonts w:ascii="Times New Roman" w:eastAsia="Times New Roman" w:hAnsi="Times New Roman" w:cs="Times New Roman"/>
          <w:i/>
          <w:iCs/>
          <w:color w:val="222222"/>
          <w:sz w:val="24"/>
          <w:szCs w:val="24"/>
          <w:lang w:eastAsia="ru-RU"/>
        </w:rPr>
        <w:t>коэффициент автономии</w:t>
      </w:r>
      <w:r w:rsidRPr="00FF54FD">
        <w:rPr>
          <w:rFonts w:ascii="Times New Roman" w:eastAsia="Times New Roman" w:hAnsi="Times New Roman" w:cs="Times New Roman"/>
          <w:color w:val="222222"/>
          <w:sz w:val="24"/>
          <w:szCs w:val="24"/>
          <w:lang w:eastAsia="ru-RU"/>
        </w:rPr>
        <w:t> (или </w:t>
      </w:r>
      <w:r w:rsidRPr="00FF54FD">
        <w:rPr>
          <w:rFonts w:ascii="Times New Roman" w:eastAsia="Times New Roman" w:hAnsi="Times New Roman" w:cs="Times New Roman"/>
          <w:i/>
          <w:iCs/>
          <w:color w:val="222222"/>
          <w:sz w:val="24"/>
          <w:szCs w:val="24"/>
          <w:lang w:eastAsia="ru-RU"/>
        </w:rPr>
        <w:t>финансовой независимости</w:t>
      </w:r>
      <w:r w:rsidRPr="00FF54FD">
        <w:rPr>
          <w:rFonts w:ascii="Times New Roman" w:eastAsia="Times New Roman" w:hAnsi="Times New Roman" w:cs="Times New Roman"/>
          <w:color w:val="222222"/>
          <w:sz w:val="24"/>
          <w:szCs w:val="24"/>
          <w:lang w:eastAsia="ru-RU"/>
        </w:rPr>
        <w:t>, или </w:t>
      </w:r>
      <w:r w:rsidRPr="00FF54FD">
        <w:rPr>
          <w:rFonts w:ascii="Times New Roman" w:eastAsia="Times New Roman" w:hAnsi="Times New Roman" w:cs="Times New Roman"/>
          <w:i/>
          <w:iCs/>
          <w:color w:val="222222"/>
          <w:sz w:val="24"/>
          <w:szCs w:val="24"/>
          <w:lang w:eastAsia="ru-RU"/>
        </w:rPr>
        <w:t>концентрации собственного капитала в активах</w:t>
      </w:r>
      <w:r w:rsidRPr="00FF54FD">
        <w:rPr>
          <w:rFonts w:ascii="Times New Roman" w:eastAsia="Times New Roman" w:hAnsi="Times New Roman" w:cs="Times New Roman"/>
          <w:color w:val="222222"/>
          <w:sz w:val="24"/>
          <w:szCs w:val="24"/>
          <w:lang w:eastAsia="ru-RU"/>
        </w:rPr>
        <w:t>).</w:t>
      </w:r>
    </w:p>
    <w:p w14:paraId="43430FB0" w14:textId="77777777" w:rsidR="00FF54FD" w:rsidRPr="00FF54FD" w:rsidRDefault="00FF54FD" w:rsidP="00FF54FD">
      <w:pPr>
        <w:spacing w:before="100" w:beforeAutospacing="1" w:after="100" w:afterAutospacing="1" w:line="240" w:lineRule="auto"/>
        <w:ind w:firstLine="426"/>
        <w:jc w:val="both"/>
        <w:rPr>
          <w:rFonts w:ascii="Times New Roman" w:eastAsia="Times New Roman" w:hAnsi="Times New Roman" w:cs="Times New Roman"/>
          <w:color w:val="222222"/>
          <w:sz w:val="24"/>
          <w:szCs w:val="24"/>
          <w:lang w:eastAsia="ru-RU"/>
        </w:rPr>
      </w:pPr>
      <w:r w:rsidRPr="00FF54FD">
        <w:rPr>
          <w:rFonts w:ascii="Times New Roman" w:eastAsia="Times New Roman" w:hAnsi="Times New Roman" w:cs="Times New Roman"/>
          <w:color w:val="222222"/>
          <w:sz w:val="24"/>
          <w:szCs w:val="24"/>
          <w:lang w:eastAsia="ru-RU"/>
        </w:rPr>
        <w:t>Устойчивое финансовое положение предприятия – это результат умелого управления всей совокупностью производственных и хозяйственных факторов, определяющих результаты деятельности предприятия. Финансовая устойчивость обусловлена как стабильностью экономической среды, в рамках которой осуществляется деятельность предприятия, так и от результатов его функционирования, его активного и эффективного реагирования на изменения внутренних и внешних факторов.</w:t>
      </w:r>
    </w:p>
    <w:p w14:paraId="7EBDB0F8" w14:textId="77777777" w:rsidR="00FF54FD" w:rsidRPr="00FF54FD" w:rsidRDefault="00FF54FD" w:rsidP="00FF54FD">
      <w:pPr>
        <w:spacing w:before="100" w:beforeAutospacing="1" w:after="100" w:afterAutospacing="1" w:line="240" w:lineRule="auto"/>
        <w:ind w:firstLine="426"/>
        <w:jc w:val="both"/>
        <w:rPr>
          <w:rFonts w:ascii="Times New Roman" w:eastAsia="Times New Roman" w:hAnsi="Times New Roman" w:cs="Times New Roman"/>
          <w:color w:val="222222"/>
          <w:sz w:val="24"/>
          <w:szCs w:val="24"/>
          <w:lang w:eastAsia="ru-RU"/>
        </w:rPr>
      </w:pPr>
      <w:r w:rsidRPr="00FF54FD">
        <w:rPr>
          <w:rFonts w:ascii="Times New Roman" w:eastAsia="Times New Roman" w:hAnsi="Times New Roman" w:cs="Times New Roman"/>
          <w:color w:val="222222"/>
          <w:sz w:val="24"/>
          <w:szCs w:val="24"/>
          <w:lang w:eastAsia="ru-RU"/>
        </w:rPr>
        <w:t>Основной задачей </w:t>
      </w:r>
      <w:hyperlink r:id="rId15" w:history="1">
        <w:r w:rsidRPr="00FF54FD">
          <w:rPr>
            <w:rFonts w:ascii="Times New Roman" w:eastAsia="Times New Roman" w:hAnsi="Times New Roman" w:cs="Times New Roman"/>
            <w:color w:val="000000"/>
            <w:sz w:val="24"/>
            <w:szCs w:val="24"/>
            <w:lang w:eastAsia="ru-RU"/>
          </w:rPr>
          <w:t>анализа финансовой устойчивости</w:t>
        </w:r>
      </w:hyperlink>
      <w:r w:rsidRPr="00FF54FD">
        <w:rPr>
          <w:rFonts w:ascii="Times New Roman" w:eastAsia="Times New Roman" w:hAnsi="Times New Roman" w:cs="Times New Roman"/>
          <w:color w:val="222222"/>
          <w:sz w:val="24"/>
          <w:szCs w:val="24"/>
          <w:lang w:eastAsia="ru-RU"/>
        </w:rPr>
        <w:t> предприятия является оценка степени независимости от заемных источников финансирования. В процессе анализа необходимо дать ответы на вопросы: насколько компания независима с финансовой точки зрения, растет или снижается уровень этой независимости и отвечает ли состояние его активов и пассивов задачам ее финансово-хозяйственной деятельности.</w:t>
      </w:r>
    </w:p>
    <w:p w14:paraId="4E3B18B9" w14:textId="77777777" w:rsidR="00FF54FD" w:rsidRPr="00FF54FD" w:rsidRDefault="00FF54FD" w:rsidP="00FF54FD">
      <w:pPr>
        <w:spacing w:before="100" w:beforeAutospacing="1" w:after="100" w:afterAutospacing="1" w:line="240" w:lineRule="auto"/>
        <w:ind w:firstLine="426"/>
        <w:jc w:val="both"/>
        <w:rPr>
          <w:rFonts w:ascii="Times New Roman" w:eastAsia="Times New Roman" w:hAnsi="Times New Roman" w:cs="Times New Roman"/>
          <w:color w:val="222222"/>
          <w:sz w:val="24"/>
          <w:szCs w:val="24"/>
          <w:lang w:eastAsia="ru-RU"/>
        </w:rPr>
      </w:pPr>
      <w:r w:rsidRPr="00FF54FD">
        <w:rPr>
          <w:rFonts w:ascii="Times New Roman" w:eastAsia="Times New Roman" w:hAnsi="Times New Roman" w:cs="Times New Roman"/>
          <w:color w:val="222222"/>
          <w:sz w:val="24"/>
          <w:szCs w:val="24"/>
          <w:lang w:eastAsia="ru-RU"/>
        </w:rPr>
        <w:t>В классической теории анализа финансовой отчетности под финансовой устойчивостью понимают такое соотношение активов и обязательств организации, которое гарантирует определенный уровень риска несостоятельности организации. Таким образом, в качестве показателей финансовой устойчивости могут быть использованы коэффициенты, характеризующие структуру актива и пассива баланса, а также соотношения между отдельными статьями актива и пассива (</w:t>
      </w:r>
      <w:r w:rsidRPr="00FF54FD">
        <w:rPr>
          <w:rFonts w:ascii="Times New Roman" w:eastAsia="Times New Roman" w:hAnsi="Times New Roman" w:cs="Times New Roman"/>
          <w:b/>
          <w:bCs/>
          <w:color w:val="222222"/>
          <w:sz w:val="24"/>
          <w:szCs w:val="24"/>
          <w:lang w:eastAsia="ru-RU"/>
        </w:rPr>
        <w:t>относительные показатели финансовой устойчивости</w:t>
      </w:r>
      <w:r w:rsidRPr="00FF54FD">
        <w:rPr>
          <w:rFonts w:ascii="Times New Roman" w:eastAsia="Times New Roman" w:hAnsi="Times New Roman" w:cs="Times New Roman"/>
          <w:color w:val="222222"/>
          <w:sz w:val="24"/>
          <w:szCs w:val="24"/>
          <w:lang w:eastAsia="ru-RU"/>
        </w:rPr>
        <w:t>).</w:t>
      </w:r>
    </w:p>
    <w:p w14:paraId="4C304A26" w14:textId="77777777" w:rsidR="00FF54FD" w:rsidRPr="00FF54FD" w:rsidRDefault="00FF54FD" w:rsidP="00FF54FD">
      <w:pPr>
        <w:spacing w:before="75" w:after="75" w:line="330" w:lineRule="atLeast"/>
        <w:ind w:firstLine="426"/>
        <w:jc w:val="both"/>
        <w:outlineLvl w:val="1"/>
        <w:rPr>
          <w:rFonts w:ascii="Times New Roman" w:eastAsia="Times New Roman" w:hAnsi="Times New Roman" w:cs="Times New Roman"/>
          <w:b/>
          <w:bCs/>
          <w:color w:val="000000"/>
          <w:sz w:val="24"/>
          <w:szCs w:val="24"/>
          <w:lang w:eastAsia="ru-RU"/>
        </w:rPr>
      </w:pPr>
      <w:bookmarkStart w:id="0" w:name="ka"/>
      <w:bookmarkEnd w:id="0"/>
      <w:r w:rsidRPr="00FF54FD">
        <w:rPr>
          <w:rFonts w:ascii="Times New Roman" w:eastAsia="Times New Roman" w:hAnsi="Times New Roman" w:cs="Times New Roman"/>
          <w:b/>
          <w:bCs/>
          <w:color w:val="000000"/>
          <w:sz w:val="24"/>
          <w:szCs w:val="24"/>
          <w:lang w:eastAsia="ru-RU"/>
        </w:rPr>
        <w:t>Коэффициент автономии (финансовой независимости, концентрации собственного капитала в активах)</w:t>
      </w:r>
    </w:p>
    <w:p w14:paraId="73995E95" w14:textId="77777777" w:rsidR="00FF54FD" w:rsidRPr="00FF54FD" w:rsidRDefault="00FF54FD" w:rsidP="00FF54FD">
      <w:pPr>
        <w:spacing w:before="100" w:beforeAutospacing="1" w:after="100" w:afterAutospacing="1" w:line="240" w:lineRule="auto"/>
        <w:ind w:firstLine="426"/>
        <w:jc w:val="both"/>
        <w:rPr>
          <w:rFonts w:ascii="Times New Roman" w:eastAsia="Times New Roman" w:hAnsi="Times New Roman" w:cs="Times New Roman"/>
          <w:color w:val="222222"/>
          <w:sz w:val="24"/>
          <w:szCs w:val="24"/>
          <w:lang w:eastAsia="ru-RU"/>
        </w:rPr>
      </w:pPr>
      <w:r w:rsidRPr="00FF54FD">
        <w:rPr>
          <w:rFonts w:ascii="Times New Roman" w:eastAsia="Times New Roman" w:hAnsi="Times New Roman" w:cs="Times New Roman"/>
          <w:color w:val="222222"/>
          <w:sz w:val="24"/>
          <w:szCs w:val="24"/>
          <w:lang w:eastAsia="ru-RU"/>
        </w:rPr>
        <w:t>Характеризует независимость предприятия от заемных средств и показывает долю собственных средств в общей стоимости всех средств предприятия. Чем выше значение данного коэффициента, тем финансово устойчивее, стабильнее и более независимо от внешних кредиторов предприятие:</w:t>
      </w:r>
    </w:p>
    <w:p w14:paraId="5DCE5E9B" w14:textId="77777777" w:rsidR="00FF54FD" w:rsidRPr="00FF54FD" w:rsidRDefault="00FF54FD" w:rsidP="00FF54FD">
      <w:pPr>
        <w:spacing w:before="100" w:beforeAutospacing="1" w:after="100" w:afterAutospacing="1" w:line="240" w:lineRule="auto"/>
        <w:ind w:firstLine="426"/>
        <w:rPr>
          <w:rFonts w:ascii="Times New Roman" w:eastAsia="Times New Roman" w:hAnsi="Times New Roman" w:cs="Times New Roman"/>
          <w:color w:val="222222"/>
          <w:sz w:val="24"/>
          <w:szCs w:val="24"/>
          <w:lang w:eastAsia="ru-RU"/>
        </w:rPr>
      </w:pPr>
      <w:r w:rsidRPr="00FF54FD">
        <w:rPr>
          <w:rFonts w:ascii="Times New Roman" w:eastAsia="Times New Roman" w:hAnsi="Times New Roman" w:cs="Times New Roman"/>
          <w:b/>
          <w:bCs/>
          <w:color w:val="222222"/>
          <w:sz w:val="24"/>
          <w:szCs w:val="24"/>
          <w:lang w:eastAsia="ru-RU"/>
        </w:rPr>
        <w:t>Коэффициент автономии (независимости) = Собственный капитал / Активы</w:t>
      </w:r>
    </w:p>
    <w:p w14:paraId="25136AD8" w14:textId="77777777" w:rsidR="00FF54FD" w:rsidRPr="00FF54FD" w:rsidRDefault="00FF54FD" w:rsidP="00FF54FD">
      <w:pPr>
        <w:spacing w:before="100" w:beforeAutospacing="1" w:after="100" w:afterAutospacing="1" w:line="240" w:lineRule="auto"/>
        <w:ind w:firstLine="426"/>
        <w:rPr>
          <w:rFonts w:ascii="Times New Roman" w:eastAsia="Times New Roman" w:hAnsi="Times New Roman" w:cs="Times New Roman"/>
          <w:color w:val="222222"/>
          <w:sz w:val="24"/>
          <w:szCs w:val="24"/>
          <w:lang w:eastAsia="ru-RU"/>
        </w:rPr>
      </w:pPr>
      <w:r w:rsidRPr="00FF54FD">
        <w:rPr>
          <w:rFonts w:ascii="Times New Roman" w:eastAsia="Times New Roman" w:hAnsi="Times New Roman" w:cs="Times New Roman"/>
          <w:color w:val="222222"/>
          <w:sz w:val="24"/>
          <w:szCs w:val="24"/>
          <w:lang w:eastAsia="ru-RU"/>
        </w:rPr>
        <w:t xml:space="preserve">По форме </w:t>
      </w:r>
      <w:proofErr w:type="spellStart"/>
      <w:r w:rsidRPr="00FF54FD">
        <w:rPr>
          <w:rFonts w:ascii="Times New Roman" w:eastAsia="Times New Roman" w:hAnsi="Times New Roman" w:cs="Times New Roman"/>
          <w:color w:val="222222"/>
          <w:sz w:val="24"/>
          <w:szCs w:val="24"/>
          <w:lang w:eastAsia="ru-RU"/>
        </w:rPr>
        <w:t>бухбаланса</w:t>
      </w:r>
      <w:proofErr w:type="spellEnd"/>
      <w:r w:rsidRPr="00FF54FD">
        <w:rPr>
          <w:rFonts w:ascii="Times New Roman" w:eastAsia="Times New Roman" w:hAnsi="Times New Roman" w:cs="Times New Roman"/>
          <w:color w:val="222222"/>
          <w:sz w:val="24"/>
          <w:szCs w:val="24"/>
          <w:lang w:eastAsia="ru-RU"/>
        </w:rPr>
        <w:t xml:space="preserve"> с 2011 года формула имеет вид: Ка = стр. 1300 / стр. 1600</w:t>
      </w:r>
    </w:p>
    <w:p w14:paraId="74F6A5A0" w14:textId="77777777" w:rsidR="00FF54FD" w:rsidRPr="00FF54FD" w:rsidRDefault="00FF54FD" w:rsidP="00FF54FD">
      <w:pPr>
        <w:spacing w:before="100" w:beforeAutospacing="1" w:after="100" w:afterAutospacing="1" w:line="240" w:lineRule="auto"/>
        <w:ind w:firstLine="426"/>
        <w:jc w:val="both"/>
        <w:rPr>
          <w:rFonts w:ascii="Times New Roman" w:eastAsia="Times New Roman" w:hAnsi="Times New Roman" w:cs="Times New Roman"/>
          <w:color w:val="222222"/>
          <w:sz w:val="24"/>
          <w:szCs w:val="24"/>
          <w:lang w:eastAsia="ru-RU"/>
        </w:rPr>
      </w:pPr>
      <w:r w:rsidRPr="00FF54FD">
        <w:rPr>
          <w:rFonts w:ascii="Times New Roman" w:eastAsia="Times New Roman" w:hAnsi="Times New Roman" w:cs="Times New Roman"/>
          <w:color w:val="222222"/>
          <w:sz w:val="24"/>
          <w:szCs w:val="24"/>
          <w:lang w:eastAsia="ru-RU"/>
        </w:rPr>
        <w:t xml:space="preserve">Нормативным общепринятым значением показателя считается значение коэффициента автономии больше </w:t>
      </w:r>
      <w:proofErr w:type="gramStart"/>
      <w:r w:rsidRPr="00FF54FD">
        <w:rPr>
          <w:rFonts w:ascii="Times New Roman" w:eastAsia="Times New Roman" w:hAnsi="Times New Roman" w:cs="Times New Roman"/>
          <w:color w:val="222222"/>
          <w:sz w:val="24"/>
          <w:szCs w:val="24"/>
          <w:lang w:eastAsia="ru-RU"/>
        </w:rPr>
        <w:t>0,5</w:t>
      </w:r>
      <w:proofErr w:type="gramEnd"/>
      <w:r w:rsidRPr="00FF54FD">
        <w:rPr>
          <w:rFonts w:ascii="Times New Roman" w:eastAsia="Times New Roman" w:hAnsi="Times New Roman" w:cs="Times New Roman"/>
          <w:color w:val="222222"/>
          <w:sz w:val="24"/>
          <w:szCs w:val="24"/>
          <w:lang w:eastAsia="ru-RU"/>
        </w:rPr>
        <w:t xml:space="preserve"> но не более 0,7. Но необходимо учитывать то что, коэффициент независимости значительно зависит от отраслевой специфики (соотношения внеоборотных и оборотных активов). Чем выше у предприятия доля внеоборотных активов (производство требует значительного количества основных средств), тем больше долгосрочных источников необходимо для их финансирования, а это означает что, больше должна быть доля собственного капитала (выше коэффициент автономии).</w:t>
      </w:r>
    </w:p>
    <w:p w14:paraId="353CDE11" w14:textId="77777777" w:rsidR="00FF54FD" w:rsidRPr="00FF54FD" w:rsidRDefault="00FF54FD" w:rsidP="00FF54FD">
      <w:pPr>
        <w:spacing w:before="100" w:beforeAutospacing="1" w:after="100" w:afterAutospacing="1" w:line="240" w:lineRule="auto"/>
        <w:ind w:firstLine="426"/>
        <w:jc w:val="both"/>
        <w:rPr>
          <w:rFonts w:ascii="Times New Roman" w:eastAsia="Times New Roman" w:hAnsi="Times New Roman" w:cs="Times New Roman"/>
          <w:color w:val="222222"/>
          <w:sz w:val="24"/>
          <w:szCs w:val="24"/>
          <w:lang w:eastAsia="ru-RU"/>
        </w:rPr>
      </w:pPr>
      <w:r w:rsidRPr="00FF54FD">
        <w:rPr>
          <w:rFonts w:ascii="Times New Roman" w:eastAsia="Times New Roman" w:hAnsi="Times New Roman" w:cs="Times New Roman"/>
          <w:color w:val="222222"/>
          <w:sz w:val="24"/>
          <w:szCs w:val="24"/>
          <w:lang w:eastAsia="ru-RU"/>
        </w:rPr>
        <w:t>Отметим что, в международной практике распространен </w:t>
      </w:r>
      <w:hyperlink r:id="rId16" w:history="1">
        <w:r w:rsidRPr="00FF54FD">
          <w:rPr>
            <w:rFonts w:ascii="Times New Roman" w:eastAsia="Times New Roman" w:hAnsi="Times New Roman" w:cs="Times New Roman"/>
            <w:color w:val="000000"/>
            <w:sz w:val="24"/>
            <w:szCs w:val="24"/>
            <w:lang w:eastAsia="ru-RU"/>
          </w:rPr>
          <w:t xml:space="preserve">показатель </w:t>
        </w:r>
        <w:proofErr w:type="spellStart"/>
        <w:r w:rsidRPr="00FF54FD">
          <w:rPr>
            <w:rFonts w:ascii="Times New Roman" w:eastAsia="Times New Roman" w:hAnsi="Times New Roman" w:cs="Times New Roman"/>
            <w:color w:val="000000"/>
            <w:sz w:val="24"/>
            <w:szCs w:val="24"/>
            <w:lang w:eastAsia="ru-RU"/>
          </w:rPr>
          <w:t>debt</w:t>
        </w:r>
        <w:proofErr w:type="spellEnd"/>
        <w:r w:rsidRPr="00FF54FD">
          <w:rPr>
            <w:rFonts w:ascii="Times New Roman" w:eastAsia="Times New Roman" w:hAnsi="Times New Roman" w:cs="Times New Roman"/>
            <w:color w:val="000000"/>
            <w:sz w:val="24"/>
            <w:szCs w:val="24"/>
            <w:lang w:eastAsia="ru-RU"/>
          </w:rPr>
          <w:t xml:space="preserve"> </w:t>
        </w:r>
        <w:proofErr w:type="spellStart"/>
        <w:r w:rsidRPr="00FF54FD">
          <w:rPr>
            <w:rFonts w:ascii="Times New Roman" w:eastAsia="Times New Roman" w:hAnsi="Times New Roman" w:cs="Times New Roman"/>
            <w:color w:val="000000"/>
            <w:sz w:val="24"/>
            <w:szCs w:val="24"/>
            <w:lang w:eastAsia="ru-RU"/>
          </w:rPr>
          <w:t>ratio</w:t>
        </w:r>
        <w:proofErr w:type="spellEnd"/>
      </w:hyperlink>
      <w:r w:rsidRPr="00FF54FD">
        <w:rPr>
          <w:rFonts w:ascii="Times New Roman" w:eastAsia="Times New Roman" w:hAnsi="Times New Roman" w:cs="Times New Roman"/>
          <w:color w:val="222222"/>
          <w:sz w:val="24"/>
          <w:szCs w:val="24"/>
          <w:lang w:eastAsia="ru-RU"/>
        </w:rPr>
        <w:t> (коэффициент финансовой зависимости), противоположный по смыслу коэффициенту автономии, но тоже характеризующий соотношение собственного и заемного капитала. Достаточно высоким уровнем коэффициента независимости в США и европейских странах считается 0,5-0,6. При этом сумма обязательств не превышает величины собственных средств, что обеспечивает кредиторам приемлемый уровень риска. В странах Азии (Япония, Южная Корея) достаточным считается значение 0,3. При отсутствии обоснованных нормативов данный показатель оценивается в динамике. Уменьшение значения свидетельствует о повышении риска и снижении финансовой устойчивости. Причем, с увеличением доли обязательств не только повышается риск их непогашения, кроме того, возрастают процентные расходы, и усиливается зависимость компании от возможных изменений процентных ставок.</w:t>
      </w:r>
    </w:p>
    <w:p w14:paraId="7B1FFE3A" w14:textId="77777777" w:rsidR="00FF54FD" w:rsidRPr="00FF54FD" w:rsidRDefault="00FF54FD" w:rsidP="00FF54FD">
      <w:pPr>
        <w:spacing w:before="75" w:after="75" w:line="330" w:lineRule="atLeast"/>
        <w:ind w:firstLine="426"/>
        <w:jc w:val="both"/>
        <w:outlineLvl w:val="1"/>
        <w:rPr>
          <w:rFonts w:ascii="Times New Roman" w:eastAsia="Times New Roman" w:hAnsi="Times New Roman" w:cs="Times New Roman"/>
          <w:b/>
          <w:bCs/>
          <w:color w:val="000000"/>
          <w:sz w:val="24"/>
          <w:szCs w:val="24"/>
          <w:lang w:eastAsia="ru-RU"/>
        </w:rPr>
      </w:pPr>
      <w:bookmarkStart w:id="1" w:name="kfz"/>
      <w:bookmarkEnd w:id="1"/>
      <w:r w:rsidRPr="00FF54FD">
        <w:rPr>
          <w:rFonts w:ascii="Times New Roman" w:eastAsia="Times New Roman" w:hAnsi="Times New Roman" w:cs="Times New Roman"/>
          <w:b/>
          <w:bCs/>
          <w:color w:val="000000"/>
          <w:sz w:val="24"/>
          <w:szCs w:val="24"/>
          <w:lang w:eastAsia="ru-RU"/>
        </w:rPr>
        <w:t>Коэффициент финансовой зависимости</w:t>
      </w:r>
    </w:p>
    <w:p w14:paraId="1568DEED" w14:textId="77777777" w:rsidR="00FF54FD" w:rsidRPr="00FF54FD" w:rsidRDefault="00FF54FD" w:rsidP="00FF54FD">
      <w:pPr>
        <w:spacing w:before="100" w:beforeAutospacing="1" w:after="100" w:afterAutospacing="1" w:line="240" w:lineRule="auto"/>
        <w:ind w:firstLine="426"/>
        <w:jc w:val="both"/>
        <w:rPr>
          <w:rFonts w:ascii="Times New Roman" w:eastAsia="Times New Roman" w:hAnsi="Times New Roman" w:cs="Times New Roman"/>
          <w:color w:val="222222"/>
          <w:sz w:val="24"/>
          <w:szCs w:val="24"/>
          <w:lang w:eastAsia="ru-RU"/>
        </w:rPr>
      </w:pPr>
      <w:r w:rsidRPr="00FF54FD">
        <w:rPr>
          <w:rFonts w:ascii="Times New Roman" w:eastAsia="Times New Roman" w:hAnsi="Times New Roman" w:cs="Times New Roman"/>
          <w:color w:val="222222"/>
          <w:sz w:val="24"/>
          <w:szCs w:val="24"/>
          <w:lang w:eastAsia="ru-RU"/>
        </w:rPr>
        <w:t xml:space="preserve">Коэффициент финансовой зависимости, характеризующий зависимость от внешних источников финансирования (т.е. какую долю во всей структуре капитала занимают заемные средства). Показатель широко применяется на западе. Показатель определяется как отношение общего долга (суммы краткосрочных обязательств и долгосрочных </w:t>
      </w:r>
      <w:proofErr w:type="gramStart"/>
      <w:r w:rsidRPr="00FF54FD">
        <w:rPr>
          <w:rFonts w:ascii="Times New Roman" w:eastAsia="Times New Roman" w:hAnsi="Times New Roman" w:cs="Times New Roman"/>
          <w:color w:val="222222"/>
          <w:sz w:val="24"/>
          <w:szCs w:val="24"/>
          <w:lang w:eastAsia="ru-RU"/>
        </w:rPr>
        <w:t>обязательств )</w:t>
      </w:r>
      <w:proofErr w:type="gramEnd"/>
      <w:r w:rsidRPr="00FF54FD">
        <w:rPr>
          <w:rFonts w:ascii="Times New Roman" w:eastAsia="Times New Roman" w:hAnsi="Times New Roman" w:cs="Times New Roman"/>
          <w:color w:val="222222"/>
          <w:sz w:val="24"/>
          <w:szCs w:val="24"/>
          <w:lang w:eastAsia="ru-RU"/>
        </w:rPr>
        <w:t xml:space="preserve"> и суммарных активов.</w:t>
      </w:r>
    </w:p>
    <w:p w14:paraId="733CD448" w14:textId="77777777" w:rsidR="00FF54FD" w:rsidRPr="00FF54FD" w:rsidRDefault="00FF54FD" w:rsidP="00FF54FD">
      <w:pPr>
        <w:spacing w:before="100" w:beforeAutospacing="1" w:after="100" w:afterAutospacing="1" w:line="240" w:lineRule="auto"/>
        <w:ind w:firstLine="426"/>
        <w:jc w:val="both"/>
        <w:rPr>
          <w:rFonts w:ascii="Times New Roman" w:eastAsia="Times New Roman" w:hAnsi="Times New Roman" w:cs="Times New Roman"/>
          <w:color w:val="222222"/>
          <w:sz w:val="24"/>
          <w:szCs w:val="24"/>
          <w:lang w:eastAsia="ru-RU"/>
        </w:rPr>
      </w:pPr>
      <w:r w:rsidRPr="00FF54FD">
        <w:rPr>
          <w:rFonts w:ascii="Times New Roman" w:eastAsia="Times New Roman" w:hAnsi="Times New Roman" w:cs="Times New Roman"/>
          <w:b/>
          <w:bCs/>
          <w:color w:val="222222"/>
          <w:sz w:val="24"/>
          <w:szCs w:val="24"/>
          <w:lang w:eastAsia="ru-RU"/>
        </w:rPr>
        <w:t>Коэффициент финансовой зависимости = Обязательства / Активы</w:t>
      </w:r>
    </w:p>
    <w:p w14:paraId="7FA8B21B" w14:textId="77777777" w:rsidR="00FF54FD" w:rsidRPr="00FF54FD" w:rsidRDefault="00FF54FD" w:rsidP="00FF54FD">
      <w:pPr>
        <w:spacing w:before="100" w:beforeAutospacing="1" w:after="100" w:afterAutospacing="1" w:line="240" w:lineRule="auto"/>
        <w:ind w:firstLine="426"/>
        <w:jc w:val="both"/>
        <w:rPr>
          <w:rFonts w:ascii="Times New Roman" w:eastAsia="Times New Roman" w:hAnsi="Times New Roman" w:cs="Times New Roman"/>
          <w:color w:val="222222"/>
          <w:sz w:val="24"/>
          <w:szCs w:val="24"/>
          <w:lang w:eastAsia="ru-RU"/>
        </w:rPr>
      </w:pPr>
      <w:r w:rsidRPr="00FF54FD">
        <w:rPr>
          <w:rFonts w:ascii="Times New Roman" w:eastAsia="Times New Roman" w:hAnsi="Times New Roman" w:cs="Times New Roman"/>
          <w:color w:val="222222"/>
          <w:sz w:val="24"/>
          <w:szCs w:val="24"/>
          <w:lang w:eastAsia="ru-RU"/>
        </w:rPr>
        <w:t>В соответствии с Приказом Минрегиона РФ от 17.04.2010 №173 коэффициент финансовой зависимости определяется по формуле:</w:t>
      </w:r>
    </w:p>
    <w:p w14:paraId="05C5C201" w14:textId="77777777" w:rsidR="00FF54FD" w:rsidRPr="00FF54FD" w:rsidRDefault="00FF54FD" w:rsidP="00FF54FD">
      <w:pPr>
        <w:spacing w:beforeAutospacing="1" w:after="100" w:afterAutospacing="1" w:line="240" w:lineRule="auto"/>
        <w:ind w:firstLine="426"/>
        <w:rPr>
          <w:rFonts w:ascii="Times New Roman" w:eastAsia="Times New Roman" w:hAnsi="Times New Roman" w:cs="Times New Roman"/>
          <w:color w:val="222222"/>
          <w:sz w:val="24"/>
          <w:szCs w:val="24"/>
          <w:lang w:eastAsia="ru-RU"/>
        </w:rPr>
      </w:pPr>
      <w:proofErr w:type="spellStart"/>
      <w:r w:rsidRPr="00FF54FD">
        <w:rPr>
          <w:rFonts w:ascii="Times New Roman" w:eastAsia="Times New Roman" w:hAnsi="Times New Roman" w:cs="Times New Roman"/>
          <w:b/>
          <w:bCs/>
          <w:color w:val="222222"/>
          <w:sz w:val="24"/>
          <w:szCs w:val="24"/>
          <w:lang w:eastAsia="ru-RU"/>
        </w:rPr>
        <w:t>Кфз</w:t>
      </w:r>
      <w:proofErr w:type="spellEnd"/>
      <w:r w:rsidRPr="00FF54FD">
        <w:rPr>
          <w:rFonts w:ascii="Times New Roman" w:eastAsia="Times New Roman" w:hAnsi="Times New Roman" w:cs="Times New Roman"/>
          <w:b/>
          <w:bCs/>
          <w:color w:val="222222"/>
          <w:sz w:val="24"/>
          <w:szCs w:val="24"/>
          <w:lang w:eastAsia="ru-RU"/>
        </w:rPr>
        <w:t xml:space="preserve"> = (Д0 + КО - </w:t>
      </w:r>
      <w:proofErr w:type="spellStart"/>
      <w:r w:rsidRPr="00FF54FD">
        <w:rPr>
          <w:rFonts w:ascii="Times New Roman" w:eastAsia="Times New Roman" w:hAnsi="Times New Roman" w:cs="Times New Roman"/>
          <w:b/>
          <w:bCs/>
          <w:color w:val="222222"/>
          <w:sz w:val="24"/>
          <w:szCs w:val="24"/>
          <w:lang w:eastAsia="ru-RU"/>
        </w:rPr>
        <w:t>Зу</w:t>
      </w:r>
      <w:proofErr w:type="spellEnd"/>
      <w:r w:rsidRPr="00FF54FD">
        <w:rPr>
          <w:rFonts w:ascii="Times New Roman" w:eastAsia="Times New Roman" w:hAnsi="Times New Roman" w:cs="Times New Roman"/>
          <w:b/>
          <w:bCs/>
          <w:color w:val="222222"/>
          <w:sz w:val="24"/>
          <w:szCs w:val="24"/>
          <w:lang w:eastAsia="ru-RU"/>
        </w:rPr>
        <w:t xml:space="preserve"> + </w:t>
      </w:r>
      <w:proofErr w:type="spellStart"/>
      <w:r w:rsidRPr="00FF54FD">
        <w:rPr>
          <w:rFonts w:ascii="Times New Roman" w:eastAsia="Times New Roman" w:hAnsi="Times New Roman" w:cs="Times New Roman"/>
          <w:b/>
          <w:bCs/>
          <w:color w:val="222222"/>
          <w:sz w:val="24"/>
          <w:szCs w:val="24"/>
          <w:lang w:eastAsia="ru-RU"/>
        </w:rPr>
        <w:t>Дбп</w:t>
      </w:r>
      <w:proofErr w:type="spellEnd"/>
      <w:r w:rsidRPr="00FF54FD">
        <w:rPr>
          <w:rFonts w:ascii="Times New Roman" w:eastAsia="Times New Roman" w:hAnsi="Times New Roman" w:cs="Times New Roman"/>
          <w:b/>
          <w:bCs/>
          <w:color w:val="222222"/>
          <w:sz w:val="24"/>
          <w:szCs w:val="24"/>
          <w:lang w:eastAsia="ru-RU"/>
        </w:rPr>
        <w:t xml:space="preserve"> + Р) / П</w:t>
      </w:r>
    </w:p>
    <w:p w14:paraId="0EB04E26" w14:textId="77777777" w:rsidR="00FF54FD" w:rsidRPr="00FF54FD" w:rsidRDefault="00FF54FD" w:rsidP="00FF54FD">
      <w:pPr>
        <w:spacing w:after="0" w:line="240" w:lineRule="auto"/>
        <w:ind w:firstLine="426"/>
        <w:rPr>
          <w:rFonts w:ascii="Times New Roman" w:eastAsia="Times New Roman" w:hAnsi="Times New Roman" w:cs="Times New Roman"/>
          <w:color w:val="222222"/>
          <w:sz w:val="24"/>
          <w:szCs w:val="24"/>
          <w:lang w:eastAsia="ru-RU"/>
        </w:rPr>
      </w:pPr>
      <w:r w:rsidRPr="00FF54FD">
        <w:rPr>
          <w:rFonts w:ascii="Times New Roman" w:eastAsia="Times New Roman" w:hAnsi="Times New Roman" w:cs="Times New Roman"/>
          <w:color w:val="222222"/>
          <w:sz w:val="24"/>
          <w:szCs w:val="24"/>
          <w:lang w:eastAsia="ru-RU"/>
        </w:rPr>
        <w:t>где,</w:t>
      </w:r>
      <w:r w:rsidRPr="00FF54FD">
        <w:rPr>
          <w:rFonts w:ascii="Times New Roman" w:eastAsia="Times New Roman" w:hAnsi="Times New Roman" w:cs="Times New Roman"/>
          <w:color w:val="222222"/>
          <w:sz w:val="24"/>
          <w:szCs w:val="24"/>
          <w:lang w:eastAsia="ru-RU"/>
        </w:rPr>
        <w:br/>
      </w:r>
      <w:proofErr w:type="spellStart"/>
      <w:r w:rsidRPr="00FF54FD">
        <w:rPr>
          <w:rFonts w:ascii="Times New Roman" w:eastAsia="Times New Roman" w:hAnsi="Times New Roman" w:cs="Times New Roman"/>
          <w:color w:val="222222"/>
          <w:sz w:val="24"/>
          <w:szCs w:val="24"/>
          <w:lang w:eastAsia="ru-RU"/>
        </w:rPr>
        <w:t>Кфз</w:t>
      </w:r>
      <w:proofErr w:type="spellEnd"/>
      <w:r w:rsidRPr="00FF54FD">
        <w:rPr>
          <w:rFonts w:ascii="Times New Roman" w:eastAsia="Times New Roman" w:hAnsi="Times New Roman" w:cs="Times New Roman"/>
          <w:color w:val="222222"/>
          <w:sz w:val="24"/>
          <w:szCs w:val="24"/>
          <w:lang w:eastAsia="ru-RU"/>
        </w:rPr>
        <w:t xml:space="preserve"> - коэффициент финансовой зависимости;</w:t>
      </w:r>
      <w:r w:rsidRPr="00FF54FD">
        <w:rPr>
          <w:rFonts w:ascii="Times New Roman" w:eastAsia="Times New Roman" w:hAnsi="Times New Roman" w:cs="Times New Roman"/>
          <w:color w:val="222222"/>
          <w:sz w:val="24"/>
          <w:szCs w:val="24"/>
          <w:lang w:eastAsia="ru-RU"/>
        </w:rPr>
        <w:br/>
        <w:t>Д0 - долгосрочные обязательства;</w:t>
      </w:r>
      <w:r w:rsidRPr="00FF54FD">
        <w:rPr>
          <w:rFonts w:ascii="Times New Roman" w:eastAsia="Times New Roman" w:hAnsi="Times New Roman" w:cs="Times New Roman"/>
          <w:color w:val="222222"/>
          <w:sz w:val="24"/>
          <w:szCs w:val="24"/>
          <w:lang w:eastAsia="ru-RU"/>
        </w:rPr>
        <w:br/>
        <w:t>КО - краткосрочные обязательства;</w:t>
      </w:r>
      <w:r w:rsidRPr="00FF54FD">
        <w:rPr>
          <w:rFonts w:ascii="Times New Roman" w:eastAsia="Times New Roman" w:hAnsi="Times New Roman" w:cs="Times New Roman"/>
          <w:color w:val="222222"/>
          <w:sz w:val="24"/>
          <w:szCs w:val="24"/>
          <w:lang w:eastAsia="ru-RU"/>
        </w:rPr>
        <w:br/>
      </w:r>
      <w:proofErr w:type="spellStart"/>
      <w:r w:rsidRPr="00FF54FD">
        <w:rPr>
          <w:rFonts w:ascii="Times New Roman" w:eastAsia="Times New Roman" w:hAnsi="Times New Roman" w:cs="Times New Roman"/>
          <w:color w:val="222222"/>
          <w:sz w:val="24"/>
          <w:szCs w:val="24"/>
          <w:lang w:eastAsia="ru-RU"/>
        </w:rPr>
        <w:t>Зу</w:t>
      </w:r>
      <w:proofErr w:type="spellEnd"/>
      <w:r w:rsidRPr="00FF54FD">
        <w:rPr>
          <w:rFonts w:ascii="Times New Roman" w:eastAsia="Times New Roman" w:hAnsi="Times New Roman" w:cs="Times New Roman"/>
          <w:color w:val="222222"/>
          <w:sz w:val="24"/>
          <w:szCs w:val="24"/>
          <w:lang w:eastAsia="ru-RU"/>
        </w:rPr>
        <w:t xml:space="preserve"> - задолженность перед учредителями;</w:t>
      </w:r>
      <w:r w:rsidRPr="00FF54FD">
        <w:rPr>
          <w:rFonts w:ascii="Times New Roman" w:eastAsia="Times New Roman" w:hAnsi="Times New Roman" w:cs="Times New Roman"/>
          <w:color w:val="222222"/>
          <w:sz w:val="24"/>
          <w:szCs w:val="24"/>
          <w:lang w:eastAsia="ru-RU"/>
        </w:rPr>
        <w:br/>
      </w:r>
      <w:proofErr w:type="spellStart"/>
      <w:r w:rsidRPr="00FF54FD">
        <w:rPr>
          <w:rFonts w:ascii="Times New Roman" w:eastAsia="Times New Roman" w:hAnsi="Times New Roman" w:cs="Times New Roman"/>
          <w:color w:val="222222"/>
          <w:sz w:val="24"/>
          <w:szCs w:val="24"/>
          <w:lang w:eastAsia="ru-RU"/>
        </w:rPr>
        <w:t>Дбп</w:t>
      </w:r>
      <w:proofErr w:type="spellEnd"/>
      <w:r w:rsidRPr="00FF54FD">
        <w:rPr>
          <w:rFonts w:ascii="Times New Roman" w:eastAsia="Times New Roman" w:hAnsi="Times New Roman" w:cs="Times New Roman"/>
          <w:color w:val="222222"/>
          <w:sz w:val="24"/>
          <w:szCs w:val="24"/>
          <w:lang w:eastAsia="ru-RU"/>
        </w:rPr>
        <w:t xml:space="preserve"> - доходы будущих периодов;</w:t>
      </w:r>
      <w:r w:rsidRPr="00FF54FD">
        <w:rPr>
          <w:rFonts w:ascii="Times New Roman" w:eastAsia="Times New Roman" w:hAnsi="Times New Roman" w:cs="Times New Roman"/>
          <w:color w:val="222222"/>
          <w:sz w:val="24"/>
          <w:szCs w:val="24"/>
          <w:lang w:eastAsia="ru-RU"/>
        </w:rPr>
        <w:br/>
        <w:t>Р - резервы предстоящих расходов;</w:t>
      </w:r>
      <w:r w:rsidRPr="00FF54FD">
        <w:rPr>
          <w:rFonts w:ascii="Times New Roman" w:eastAsia="Times New Roman" w:hAnsi="Times New Roman" w:cs="Times New Roman"/>
          <w:color w:val="222222"/>
          <w:sz w:val="24"/>
          <w:szCs w:val="24"/>
          <w:lang w:eastAsia="ru-RU"/>
        </w:rPr>
        <w:br/>
        <w:t>П - пассивы.</w:t>
      </w:r>
    </w:p>
    <w:p w14:paraId="0FADABFF" w14:textId="77777777" w:rsidR="00FF54FD" w:rsidRPr="00FF54FD" w:rsidRDefault="00FF54FD" w:rsidP="00FF54FD">
      <w:pPr>
        <w:spacing w:before="100" w:beforeAutospacing="1" w:after="100" w:afterAutospacing="1" w:line="240" w:lineRule="auto"/>
        <w:ind w:firstLine="426"/>
        <w:rPr>
          <w:rFonts w:ascii="Times New Roman" w:eastAsia="Times New Roman" w:hAnsi="Times New Roman" w:cs="Times New Roman"/>
          <w:color w:val="222222"/>
          <w:sz w:val="24"/>
          <w:szCs w:val="24"/>
          <w:lang w:eastAsia="ru-RU"/>
        </w:rPr>
      </w:pPr>
      <w:proofErr w:type="spellStart"/>
      <w:r w:rsidRPr="00FF54FD">
        <w:rPr>
          <w:rFonts w:ascii="Times New Roman" w:eastAsia="Times New Roman" w:hAnsi="Times New Roman" w:cs="Times New Roman"/>
          <w:color w:val="222222"/>
          <w:sz w:val="24"/>
          <w:szCs w:val="24"/>
          <w:lang w:eastAsia="ru-RU"/>
        </w:rPr>
        <w:t>Кфз</w:t>
      </w:r>
      <w:proofErr w:type="spellEnd"/>
      <w:r w:rsidRPr="00FF54FD">
        <w:rPr>
          <w:rFonts w:ascii="Times New Roman" w:eastAsia="Times New Roman" w:hAnsi="Times New Roman" w:cs="Times New Roman"/>
          <w:color w:val="222222"/>
          <w:sz w:val="24"/>
          <w:szCs w:val="24"/>
          <w:lang w:eastAsia="ru-RU"/>
        </w:rPr>
        <w:t xml:space="preserve"> = (стр. 1400 + стр. 1500 - </w:t>
      </w:r>
      <w:proofErr w:type="spellStart"/>
      <w:r w:rsidRPr="00FF54FD">
        <w:rPr>
          <w:rFonts w:ascii="Times New Roman" w:eastAsia="Times New Roman" w:hAnsi="Times New Roman" w:cs="Times New Roman"/>
          <w:color w:val="222222"/>
          <w:sz w:val="24"/>
          <w:szCs w:val="24"/>
          <w:lang w:eastAsia="ru-RU"/>
        </w:rPr>
        <w:t>Зу</w:t>
      </w:r>
      <w:proofErr w:type="spellEnd"/>
      <w:r w:rsidRPr="00FF54FD">
        <w:rPr>
          <w:rFonts w:ascii="Times New Roman" w:eastAsia="Times New Roman" w:hAnsi="Times New Roman" w:cs="Times New Roman"/>
          <w:color w:val="222222"/>
          <w:sz w:val="24"/>
          <w:szCs w:val="24"/>
          <w:lang w:eastAsia="ru-RU"/>
        </w:rPr>
        <w:t xml:space="preserve"> - стр. 1530 - стр. 1540) / стр. 1700</w:t>
      </w:r>
    </w:p>
    <w:p w14:paraId="14AC0764" w14:textId="77777777" w:rsidR="00FF54FD" w:rsidRPr="00FF54FD" w:rsidRDefault="00FF54FD" w:rsidP="00FF54FD">
      <w:pPr>
        <w:spacing w:before="100" w:beforeAutospacing="1" w:after="100" w:afterAutospacing="1" w:line="240" w:lineRule="auto"/>
        <w:ind w:firstLine="426"/>
        <w:jc w:val="both"/>
        <w:rPr>
          <w:rFonts w:ascii="Times New Roman" w:eastAsia="Times New Roman" w:hAnsi="Times New Roman" w:cs="Times New Roman"/>
          <w:color w:val="222222"/>
          <w:sz w:val="24"/>
          <w:szCs w:val="24"/>
          <w:lang w:eastAsia="ru-RU"/>
        </w:rPr>
      </w:pPr>
      <w:r w:rsidRPr="00FF54FD">
        <w:rPr>
          <w:rFonts w:ascii="Times New Roman" w:eastAsia="Times New Roman" w:hAnsi="Times New Roman" w:cs="Times New Roman"/>
          <w:color w:val="222222"/>
          <w:sz w:val="24"/>
          <w:szCs w:val="24"/>
          <w:lang w:eastAsia="ru-RU"/>
        </w:rPr>
        <w:t>Отметим что, строка «Задолженность перед участниками (учредителями) по выплате доходов» (в прежней форме – код 630) исключена из </w:t>
      </w:r>
      <w:hyperlink r:id="rId17" w:history="1">
        <w:r w:rsidRPr="00FF54FD">
          <w:rPr>
            <w:rFonts w:ascii="Times New Roman" w:eastAsia="Times New Roman" w:hAnsi="Times New Roman" w:cs="Times New Roman"/>
            <w:color w:val="000000"/>
            <w:sz w:val="24"/>
            <w:szCs w:val="24"/>
            <w:lang w:eastAsia="ru-RU"/>
          </w:rPr>
          <w:t>новой формы</w:t>
        </w:r>
      </w:hyperlink>
      <w:r w:rsidRPr="00FF54FD">
        <w:rPr>
          <w:rFonts w:ascii="Times New Roman" w:eastAsia="Times New Roman" w:hAnsi="Times New Roman" w:cs="Times New Roman"/>
          <w:color w:val="222222"/>
          <w:sz w:val="24"/>
          <w:szCs w:val="24"/>
          <w:lang w:eastAsia="ru-RU"/>
        </w:rPr>
        <w:t>, поскольку эта задолженность является кредиторской и может быть раскрыта в пояснениях к финансовой отчетности.</w:t>
      </w:r>
    </w:p>
    <w:p w14:paraId="26A4522F" w14:textId="77777777" w:rsidR="00FF54FD" w:rsidRPr="00FF54FD" w:rsidRDefault="00FF54FD" w:rsidP="00FF54FD">
      <w:pPr>
        <w:spacing w:before="100" w:beforeAutospacing="1" w:after="100" w:afterAutospacing="1" w:line="240" w:lineRule="auto"/>
        <w:ind w:firstLine="426"/>
        <w:jc w:val="both"/>
        <w:rPr>
          <w:rFonts w:ascii="Times New Roman" w:eastAsia="Times New Roman" w:hAnsi="Times New Roman" w:cs="Times New Roman"/>
          <w:color w:val="222222"/>
          <w:sz w:val="24"/>
          <w:szCs w:val="24"/>
          <w:lang w:eastAsia="ru-RU"/>
        </w:rPr>
      </w:pPr>
      <w:r w:rsidRPr="00FF54FD">
        <w:rPr>
          <w:rFonts w:ascii="Times New Roman" w:eastAsia="Times New Roman" w:hAnsi="Times New Roman" w:cs="Times New Roman"/>
          <w:color w:val="222222"/>
          <w:sz w:val="24"/>
          <w:szCs w:val="24"/>
          <w:lang w:eastAsia="ru-RU"/>
        </w:rPr>
        <w:t>Рекомендуемое значение данного коэффициента должно быть меньше 0,8. Оптимальным является коэффициент 0.5 (т.е. равное соотношение собственного и заемного капитала). При значении показателя меньше 0,8 говорит о том, что обязательства должны занимать менее 80% в структуре капитала.</w:t>
      </w:r>
    </w:p>
    <w:p w14:paraId="08F19A29" w14:textId="77777777" w:rsidR="00FF54FD" w:rsidRPr="00FF54FD" w:rsidRDefault="00FF54FD" w:rsidP="00FF54FD">
      <w:pPr>
        <w:spacing w:before="75" w:after="75" w:line="330" w:lineRule="atLeast"/>
        <w:ind w:firstLine="426"/>
        <w:jc w:val="both"/>
        <w:outlineLvl w:val="1"/>
        <w:rPr>
          <w:rFonts w:ascii="Times New Roman" w:eastAsia="Times New Roman" w:hAnsi="Times New Roman" w:cs="Times New Roman"/>
          <w:b/>
          <w:bCs/>
          <w:color w:val="000000"/>
          <w:sz w:val="24"/>
          <w:szCs w:val="24"/>
          <w:lang w:eastAsia="ru-RU"/>
        </w:rPr>
      </w:pPr>
      <w:bookmarkStart w:id="2" w:name="kszc"/>
      <w:bookmarkEnd w:id="2"/>
      <w:r w:rsidRPr="00FF54FD">
        <w:rPr>
          <w:rFonts w:ascii="Times New Roman" w:eastAsia="Times New Roman" w:hAnsi="Times New Roman" w:cs="Times New Roman"/>
          <w:b/>
          <w:bCs/>
          <w:color w:val="000000"/>
          <w:sz w:val="24"/>
          <w:szCs w:val="24"/>
          <w:lang w:eastAsia="ru-RU"/>
        </w:rPr>
        <w:t>Коэффициент соотношения заемных и собственных средств</w:t>
      </w:r>
    </w:p>
    <w:p w14:paraId="37B3DC81" w14:textId="77777777" w:rsidR="00FF54FD" w:rsidRPr="00FF54FD" w:rsidRDefault="00FF54FD" w:rsidP="00FF54FD">
      <w:pPr>
        <w:spacing w:before="100" w:beforeAutospacing="1" w:after="100" w:afterAutospacing="1" w:line="240" w:lineRule="auto"/>
        <w:ind w:firstLine="426"/>
        <w:jc w:val="both"/>
        <w:rPr>
          <w:rFonts w:ascii="Times New Roman" w:eastAsia="Times New Roman" w:hAnsi="Times New Roman" w:cs="Times New Roman"/>
          <w:color w:val="222222"/>
          <w:sz w:val="24"/>
          <w:szCs w:val="24"/>
          <w:lang w:eastAsia="ru-RU"/>
        </w:rPr>
      </w:pPr>
      <w:r w:rsidRPr="00FF54FD">
        <w:rPr>
          <w:rFonts w:ascii="Times New Roman" w:eastAsia="Times New Roman" w:hAnsi="Times New Roman" w:cs="Times New Roman"/>
          <w:color w:val="222222"/>
          <w:sz w:val="24"/>
          <w:szCs w:val="24"/>
          <w:lang w:eastAsia="ru-RU"/>
        </w:rPr>
        <w:t>Этот коэффициент дает наиболее общую оценку финансовой устойчивости. Показывает, сколько единиц привлеченных средств приходится на каждую единицу собственных средств:</w:t>
      </w:r>
    </w:p>
    <w:p w14:paraId="0A1F10E4" w14:textId="77777777" w:rsidR="00FF54FD" w:rsidRPr="00FF54FD" w:rsidRDefault="00FF54FD" w:rsidP="00FF54FD">
      <w:pPr>
        <w:spacing w:before="100" w:beforeAutospacing="1" w:after="100" w:afterAutospacing="1" w:line="240" w:lineRule="auto"/>
        <w:ind w:firstLine="426"/>
        <w:jc w:val="both"/>
        <w:rPr>
          <w:rFonts w:ascii="Times New Roman" w:eastAsia="Times New Roman" w:hAnsi="Times New Roman" w:cs="Times New Roman"/>
          <w:color w:val="222222"/>
          <w:sz w:val="24"/>
          <w:szCs w:val="24"/>
          <w:lang w:eastAsia="ru-RU"/>
        </w:rPr>
      </w:pPr>
      <w:r w:rsidRPr="00FF54FD">
        <w:rPr>
          <w:rFonts w:ascii="Times New Roman" w:eastAsia="Times New Roman" w:hAnsi="Times New Roman" w:cs="Times New Roman"/>
          <w:b/>
          <w:bCs/>
          <w:color w:val="222222"/>
          <w:sz w:val="24"/>
          <w:szCs w:val="24"/>
          <w:lang w:eastAsia="ru-RU"/>
        </w:rPr>
        <w:t>Коэффициент соотношения заемного и собственного капитала = Заемный капитал / Собственный капитал</w:t>
      </w:r>
    </w:p>
    <w:p w14:paraId="13A95251" w14:textId="77777777" w:rsidR="00FF54FD" w:rsidRPr="00FF54FD" w:rsidRDefault="00FF54FD" w:rsidP="00FF54FD">
      <w:pPr>
        <w:spacing w:before="100" w:beforeAutospacing="1" w:after="100" w:afterAutospacing="1" w:line="240" w:lineRule="auto"/>
        <w:ind w:firstLine="426"/>
        <w:rPr>
          <w:rFonts w:ascii="Times New Roman" w:eastAsia="Times New Roman" w:hAnsi="Times New Roman" w:cs="Times New Roman"/>
          <w:color w:val="222222"/>
          <w:sz w:val="24"/>
          <w:szCs w:val="24"/>
          <w:lang w:eastAsia="ru-RU"/>
        </w:rPr>
      </w:pPr>
      <w:proofErr w:type="spellStart"/>
      <w:r w:rsidRPr="00FF54FD">
        <w:rPr>
          <w:rFonts w:ascii="Times New Roman" w:eastAsia="Times New Roman" w:hAnsi="Times New Roman" w:cs="Times New Roman"/>
          <w:color w:val="222222"/>
          <w:sz w:val="24"/>
          <w:szCs w:val="24"/>
          <w:lang w:eastAsia="ru-RU"/>
        </w:rPr>
        <w:t>Кзс</w:t>
      </w:r>
      <w:proofErr w:type="spellEnd"/>
      <w:r w:rsidRPr="00FF54FD">
        <w:rPr>
          <w:rFonts w:ascii="Times New Roman" w:eastAsia="Times New Roman" w:hAnsi="Times New Roman" w:cs="Times New Roman"/>
          <w:color w:val="222222"/>
          <w:sz w:val="24"/>
          <w:szCs w:val="24"/>
          <w:lang w:eastAsia="ru-RU"/>
        </w:rPr>
        <w:t xml:space="preserve"> = (стр. 1500 + стр. 1400) / стр. 1300</w:t>
      </w:r>
    </w:p>
    <w:p w14:paraId="61C7A0E6" w14:textId="77777777" w:rsidR="00FF54FD" w:rsidRPr="00FF54FD" w:rsidRDefault="00FF54FD" w:rsidP="00FF54FD">
      <w:pPr>
        <w:spacing w:before="100" w:beforeAutospacing="1" w:after="100" w:afterAutospacing="1" w:line="240" w:lineRule="auto"/>
        <w:ind w:firstLine="426"/>
        <w:jc w:val="both"/>
        <w:rPr>
          <w:rFonts w:ascii="Times New Roman" w:eastAsia="Times New Roman" w:hAnsi="Times New Roman" w:cs="Times New Roman"/>
          <w:color w:val="222222"/>
          <w:sz w:val="24"/>
          <w:szCs w:val="24"/>
          <w:lang w:eastAsia="ru-RU"/>
        </w:rPr>
      </w:pPr>
      <w:r w:rsidRPr="00FF54FD">
        <w:rPr>
          <w:rFonts w:ascii="Times New Roman" w:eastAsia="Times New Roman" w:hAnsi="Times New Roman" w:cs="Times New Roman"/>
          <w:color w:val="222222"/>
          <w:sz w:val="24"/>
          <w:szCs w:val="24"/>
          <w:lang w:eastAsia="ru-RU"/>
        </w:rPr>
        <w:t xml:space="preserve">Анализируют изменение значения показателя в динамике. Рост показателя в динамике свидетельствует об усилении зависимости предприятия от внешних инвесторов и кредиторов. Рекомендуемое значение </w:t>
      </w:r>
      <w:proofErr w:type="spellStart"/>
      <w:r w:rsidRPr="00FF54FD">
        <w:rPr>
          <w:rFonts w:ascii="Times New Roman" w:eastAsia="Times New Roman" w:hAnsi="Times New Roman" w:cs="Times New Roman"/>
          <w:color w:val="222222"/>
          <w:sz w:val="24"/>
          <w:szCs w:val="24"/>
          <w:lang w:eastAsia="ru-RU"/>
        </w:rPr>
        <w:t>Кзс</w:t>
      </w:r>
      <w:proofErr w:type="spellEnd"/>
      <w:r w:rsidRPr="00FF54FD">
        <w:rPr>
          <w:rFonts w:ascii="Times New Roman" w:eastAsia="Times New Roman" w:hAnsi="Times New Roman" w:cs="Times New Roman"/>
          <w:color w:val="222222"/>
          <w:sz w:val="24"/>
          <w:szCs w:val="24"/>
          <w:lang w:eastAsia="ru-RU"/>
        </w:rPr>
        <w:t xml:space="preserve"> &lt;0,7. Оптимальное соотношение заемных и собственных средств 0,5 </w:t>
      </w:r>
      <w:proofErr w:type="gramStart"/>
      <w:r w:rsidRPr="00FF54FD">
        <w:rPr>
          <w:rFonts w:ascii="Times New Roman" w:eastAsia="Times New Roman" w:hAnsi="Times New Roman" w:cs="Times New Roman"/>
          <w:color w:val="222222"/>
          <w:sz w:val="24"/>
          <w:szCs w:val="24"/>
          <w:lang w:eastAsia="ru-RU"/>
        </w:rPr>
        <w:t xml:space="preserve">&lt; </w:t>
      </w:r>
      <w:proofErr w:type="spellStart"/>
      <w:r w:rsidRPr="00FF54FD">
        <w:rPr>
          <w:rFonts w:ascii="Times New Roman" w:eastAsia="Times New Roman" w:hAnsi="Times New Roman" w:cs="Times New Roman"/>
          <w:color w:val="222222"/>
          <w:sz w:val="24"/>
          <w:szCs w:val="24"/>
          <w:lang w:eastAsia="ru-RU"/>
        </w:rPr>
        <w:t>Кзс</w:t>
      </w:r>
      <w:proofErr w:type="spellEnd"/>
      <w:proofErr w:type="gramEnd"/>
      <w:r w:rsidRPr="00FF54FD">
        <w:rPr>
          <w:rFonts w:ascii="Times New Roman" w:eastAsia="Times New Roman" w:hAnsi="Times New Roman" w:cs="Times New Roman"/>
          <w:color w:val="222222"/>
          <w:sz w:val="24"/>
          <w:szCs w:val="24"/>
          <w:lang w:eastAsia="ru-RU"/>
        </w:rPr>
        <w:t xml:space="preserve"> &lt; 0,7. Превышение значения </w:t>
      </w:r>
      <w:proofErr w:type="spellStart"/>
      <w:r w:rsidRPr="00FF54FD">
        <w:rPr>
          <w:rFonts w:ascii="Times New Roman" w:eastAsia="Times New Roman" w:hAnsi="Times New Roman" w:cs="Times New Roman"/>
          <w:color w:val="222222"/>
          <w:sz w:val="24"/>
          <w:szCs w:val="24"/>
          <w:lang w:eastAsia="ru-RU"/>
        </w:rPr>
        <w:t>коэффциента</w:t>
      </w:r>
      <w:proofErr w:type="spellEnd"/>
      <w:r w:rsidRPr="00FF54FD">
        <w:rPr>
          <w:rFonts w:ascii="Times New Roman" w:eastAsia="Times New Roman" w:hAnsi="Times New Roman" w:cs="Times New Roman"/>
          <w:color w:val="222222"/>
          <w:sz w:val="24"/>
          <w:szCs w:val="24"/>
          <w:lang w:eastAsia="ru-RU"/>
        </w:rPr>
        <w:t xml:space="preserve"> значения 0,7, т.е. </w:t>
      </w:r>
      <w:proofErr w:type="spellStart"/>
      <w:r w:rsidRPr="00FF54FD">
        <w:rPr>
          <w:rFonts w:ascii="Times New Roman" w:eastAsia="Times New Roman" w:hAnsi="Times New Roman" w:cs="Times New Roman"/>
          <w:color w:val="222222"/>
          <w:sz w:val="24"/>
          <w:szCs w:val="24"/>
          <w:lang w:eastAsia="ru-RU"/>
        </w:rPr>
        <w:t>Кзс</w:t>
      </w:r>
      <w:proofErr w:type="spellEnd"/>
      <w:r w:rsidRPr="00FF54FD">
        <w:rPr>
          <w:rFonts w:ascii="Times New Roman" w:eastAsia="Times New Roman" w:hAnsi="Times New Roman" w:cs="Times New Roman"/>
          <w:color w:val="222222"/>
          <w:sz w:val="24"/>
          <w:szCs w:val="24"/>
          <w:lang w:eastAsia="ru-RU"/>
        </w:rPr>
        <w:t xml:space="preserve"> &gt;0,7 сигнализирует о том, что финансовая устойчивость предприятия вызывает сомнение.</w:t>
      </w:r>
    </w:p>
    <w:p w14:paraId="42748F97" w14:textId="77777777" w:rsidR="00FF54FD" w:rsidRPr="00FF54FD" w:rsidRDefault="00FF54FD" w:rsidP="00FF54FD">
      <w:pPr>
        <w:spacing w:before="100" w:beforeAutospacing="1" w:after="100" w:afterAutospacing="1" w:line="240" w:lineRule="auto"/>
        <w:ind w:firstLine="426"/>
        <w:jc w:val="both"/>
        <w:rPr>
          <w:rFonts w:ascii="Times New Roman" w:eastAsia="Times New Roman" w:hAnsi="Times New Roman" w:cs="Times New Roman"/>
          <w:color w:val="222222"/>
          <w:sz w:val="24"/>
          <w:szCs w:val="24"/>
          <w:lang w:eastAsia="ru-RU"/>
        </w:rPr>
      </w:pPr>
      <w:r w:rsidRPr="00FF54FD">
        <w:rPr>
          <w:rFonts w:ascii="Times New Roman" w:eastAsia="Times New Roman" w:hAnsi="Times New Roman" w:cs="Times New Roman"/>
          <w:color w:val="222222"/>
          <w:sz w:val="24"/>
          <w:szCs w:val="24"/>
          <w:lang w:eastAsia="ru-RU"/>
        </w:rPr>
        <w:t>Чем выше значение показателя, тем выше степень риска инвесторов, поскольку в случае невыполнения обязательств по платежам возрастает возможность банкротства.</w:t>
      </w:r>
    </w:p>
    <w:p w14:paraId="0CB56D40" w14:textId="77777777" w:rsidR="00FF54FD" w:rsidRPr="00FF54FD" w:rsidRDefault="00FF54FD" w:rsidP="00FF54FD">
      <w:pPr>
        <w:spacing w:before="75" w:after="75" w:line="330" w:lineRule="atLeast"/>
        <w:ind w:firstLine="426"/>
        <w:jc w:val="both"/>
        <w:outlineLvl w:val="1"/>
        <w:rPr>
          <w:rFonts w:ascii="Times New Roman" w:eastAsia="Times New Roman" w:hAnsi="Times New Roman" w:cs="Times New Roman"/>
          <w:b/>
          <w:bCs/>
          <w:color w:val="000000"/>
          <w:sz w:val="24"/>
          <w:szCs w:val="24"/>
          <w:lang w:eastAsia="ru-RU"/>
        </w:rPr>
      </w:pPr>
      <w:bookmarkStart w:id="3" w:name="kmsos"/>
      <w:bookmarkEnd w:id="3"/>
      <w:r w:rsidRPr="00FF54FD">
        <w:rPr>
          <w:rFonts w:ascii="Times New Roman" w:eastAsia="Times New Roman" w:hAnsi="Times New Roman" w:cs="Times New Roman"/>
          <w:b/>
          <w:bCs/>
          <w:color w:val="000000"/>
          <w:sz w:val="24"/>
          <w:szCs w:val="24"/>
          <w:lang w:eastAsia="ru-RU"/>
        </w:rPr>
        <w:t>Коэффициент маневренности собственных оборотных средств (коэффициент маневренности собственного капитала)</w:t>
      </w:r>
    </w:p>
    <w:p w14:paraId="272CD81D" w14:textId="77777777" w:rsidR="00FF54FD" w:rsidRPr="00FF54FD" w:rsidRDefault="00FF54FD" w:rsidP="00FF54FD">
      <w:pPr>
        <w:spacing w:before="100" w:beforeAutospacing="1" w:after="100" w:afterAutospacing="1" w:line="240" w:lineRule="auto"/>
        <w:ind w:firstLine="426"/>
        <w:jc w:val="both"/>
        <w:rPr>
          <w:rFonts w:ascii="Times New Roman" w:eastAsia="Times New Roman" w:hAnsi="Times New Roman" w:cs="Times New Roman"/>
          <w:color w:val="222222"/>
          <w:sz w:val="24"/>
          <w:szCs w:val="24"/>
          <w:lang w:eastAsia="ru-RU"/>
        </w:rPr>
      </w:pPr>
      <w:r w:rsidRPr="00FF54FD">
        <w:rPr>
          <w:rFonts w:ascii="Times New Roman" w:eastAsia="Times New Roman" w:hAnsi="Times New Roman" w:cs="Times New Roman"/>
          <w:color w:val="222222"/>
          <w:sz w:val="24"/>
          <w:szCs w:val="24"/>
          <w:lang w:eastAsia="ru-RU"/>
        </w:rPr>
        <w:t>Данный коэффициент показывает, какая часть собственного оборотного капитала находится в обороте. Коэффициент маневренности должен быть достаточно высоким, чтобы обеспечить гибкость в использовании собственных средств:</w:t>
      </w:r>
    </w:p>
    <w:p w14:paraId="7E6B9C49" w14:textId="77777777" w:rsidR="00FF54FD" w:rsidRPr="00FF54FD" w:rsidRDefault="00FF54FD" w:rsidP="00FF54FD">
      <w:pPr>
        <w:spacing w:before="100" w:beforeAutospacing="1" w:after="100" w:afterAutospacing="1" w:line="240" w:lineRule="auto"/>
        <w:ind w:firstLine="426"/>
        <w:jc w:val="both"/>
        <w:rPr>
          <w:rFonts w:ascii="Times New Roman" w:eastAsia="Times New Roman" w:hAnsi="Times New Roman" w:cs="Times New Roman"/>
          <w:color w:val="222222"/>
          <w:sz w:val="24"/>
          <w:szCs w:val="24"/>
          <w:lang w:eastAsia="ru-RU"/>
        </w:rPr>
      </w:pPr>
      <w:r w:rsidRPr="00FF54FD">
        <w:rPr>
          <w:rFonts w:ascii="Times New Roman" w:eastAsia="Times New Roman" w:hAnsi="Times New Roman" w:cs="Times New Roman"/>
          <w:b/>
          <w:bCs/>
          <w:color w:val="222222"/>
          <w:sz w:val="24"/>
          <w:szCs w:val="24"/>
          <w:lang w:eastAsia="ru-RU"/>
        </w:rPr>
        <w:t>Коэффициент маневренности собственных оборотных средств = Собственные оборотные средства / Собственный капитал</w:t>
      </w:r>
    </w:p>
    <w:p w14:paraId="17106EF5" w14:textId="77777777" w:rsidR="00FF54FD" w:rsidRPr="00FF54FD" w:rsidRDefault="00FF54FD" w:rsidP="00FF54FD">
      <w:pPr>
        <w:spacing w:before="100" w:beforeAutospacing="1" w:after="100" w:afterAutospacing="1" w:line="240" w:lineRule="auto"/>
        <w:ind w:firstLine="426"/>
        <w:jc w:val="both"/>
        <w:rPr>
          <w:rFonts w:ascii="Times New Roman" w:eastAsia="Times New Roman" w:hAnsi="Times New Roman" w:cs="Times New Roman"/>
          <w:color w:val="222222"/>
          <w:sz w:val="24"/>
          <w:szCs w:val="24"/>
          <w:lang w:eastAsia="ru-RU"/>
        </w:rPr>
      </w:pPr>
      <w:r w:rsidRPr="00FF54FD">
        <w:rPr>
          <w:rFonts w:ascii="Times New Roman" w:eastAsia="Times New Roman" w:hAnsi="Times New Roman" w:cs="Times New Roman"/>
          <w:color w:val="222222"/>
          <w:sz w:val="24"/>
          <w:szCs w:val="24"/>
          <w:lang w:eastAsia="ru-RU"/>
        </w:rPr>
        <w:t>Км = (стр. 1300 - стр. 1100) / стр. 1300</w:t>
      </w:r>
    </w:p>
    <w:p w14:paraId="6C7D6918" w14:textId="77777777" w:rsidR="00FF54FD" w:rsidRPr="00FF54FD" w:rsidRDefault="00FF54FD" w:rsidP="00FF54FD">
      <w:pPr>
        <w:spacing w:before="100" w:beforeAutospacing="1" w:after="100" w:afterAutospacing="1" w:line="240" w:lineRule="auto"/>
        <w:ind w:firstLine="426"/>
        <w:jc w:val="both"/>
        <w:rPr>
          <w:rFonts w:ascii="Times New Roman" w:eastAsia="Times New Roman" w:hAnsi="Times New Roman" w:cs="Times New Roman"/>
          <w:color w:val="222222"/>
          <w:sz w:val="24"/>
          <w:szCs w:val="24"/>
          <w:lang w:eastAsia="ru-RU"/>
        </w:rPr>
      </w:pPr>
      <w:r w:rsidRPr="00FF54FD">
        <w:rPr>
          <w:rFonts w:ascii="Times New Roman" w:eastAsia="Times New Roman" w:hAnsi="Times New Roman" w:cs="Times New Roman"/>
          <w:color w:val="222222"/>
          <w:sz w:val="24"/>
          <w:szCs w:val="24"/>
          <w:lang w:eastAsia="ru-RU"/>
        </w:rPr>
        <w:t>Резкий рост данного коэффициента не может свидетельствовать о нормальной деятельности предприятия, т.к. увеличение этого показателя возможно либо при росте собственного оборотного капитала, либо при уменьшении собственных источников финансирования. Рекомендуемое значение коэффициента 0,2 – 0,5.</w:t>
      </w:r>
    </w:p>
    <w:p w14:paraId="2235BCFD" w14:textId="77777777" w:rsidR="00FF54FD" w:rsidRPr="00FF54FD" w:rsidRDefault="00FF54FD" w:rsidP="00FF54FD">
      <w:pPr>
        <w:spacing w:before="75" w:after="75" w:line="330" w:lineRule="atLeast"/>
        <w:ind w:firstLine="426"/>
        <w:jc w:val="both"/>
        <w:outlineLvl w:val="1"/>
        <w:rPr>
          <w:rFonts w:ascii="Times New Roman" w:eastAsia="Times New Roman" w:hAnsi="Times New Roman" w:cs="Times New Roman"/>
          <w:b/>
          <w:bCs/>
          <w:color w:val="000000"/>
          <w:sz w:val="24"/>
          <w:szCs w:val="24"/>
          <w:lang w:eastAsia="ru-RU"/>
        </w:rPr>
      </w:pPr>
      <w:bookmarkStart w:id="4" w:name="ksmia"/>
      <w:bookmarkEnd w:id="4"/>
      <w:r w:rsidRPr="00FF54FD">
        <w:rPr>
          <w:rFonts w:ascii="Times New Roman" w:eastAsia="Times New Roman" w:hAnsi="Times New Roman" w:cs="Times New Roman"/>
          <w:b/>
          <w:bCs/>
          <w:color w:val="000000"/>
          <w:sz w:val="24"/>
          <w:szCs w:val="24"/>
          <w:lang w:eastAsia="ru-RU"/>
        </w:rPr>
        <w:t>Коэффициент соотношения мобильных и иммобилизованных активов</w:t>
      </w:r>
    </w:p>
    <w:p w14:paraId="029FEA24" w14:textId="77777777" w:rsidR="00FF54FD" w:rsidRPr="00FF54FD" w:rsidRDefault="00FF54FD" w:rsidP="00FF54FD">
      <w:pPr>
        <w:spacing w:before="100" w:beforeAutospacing="1" w:after="100" w:afterAutospacing="1" w:line="240" w:lineRule="auto"/>
        <w:ind w:firstLine="426"/>
        <w:jc w:val="both"/>
        <w:rPr>
          <w:rFonts w:ascii="Times New Roman" w:eastAsia="Times New Roman" w:hAnsi="Times New Roman" w:cs="Times New Roman"/>
          <w:color w:val="222222"/>
          <w:sz w:val="24"/>
          <w:szCs w:val="24"/>
          <w:lang w:eastAsia="ru-RU"/>
        </w:rPr>
      </w:pPr>
      <w:r w:rsidRPr="00FF54FD">
        <w:rPr>
          <w:rFonts w:ascii="Times New Roman" w:eastAsia="Times New Roman" w:hAnsi="Times New Roman" w:cs="Times New Roman"/>
          <w:color w:val="222222"/>
          <w:sz w:val="24"/>
          <w:szCs w:val="24"/>
          <w:lang w:eastAsia="ru-RU"/>
        </w:rPr>
        <w:t>Показывает сколько внеоборотных активов приходится на каждый рубль оборотных активов:</w:t>
      </w:r>
    </w:p>
    <w:p w14:paraId="4BE60B58" w14:textId="77777777" w:rsidR="00FF54FD" w:rsidRPr="00FF54FD" w:rsidRDefault="00FF54FD" w:rsidP="00FF54FD">
      <w:pPr>
        <w:spacing w:before="100" w:beforeAutospacing="1" w:after="100" w:afterAutospacing="1" w:line="240" w:lineRule="auto"/>
        <w:ind w:firstLine="426"/>
        <w:jc w:val="both"/>
        <w:rPr>
          <w:rFonts w:ascii="Times New Roman" w:eastAsia="Times New Roman" w:hAnsi="Times New Roman" w:cs="Times New Roman"/>
          <w:color w:val="222222"/>
          <w:sz w:val="24"/>
          <w:szCs w:val="24"/>
          <w:lang w:eastAsia="ru-RU"/>
        </w:rPr>
      </w:pPr>
      <w:r w:rsidRPr="00FF54FD">
        <w:rPr>
          <w:rFonts w:ascii="Times New Roman" w:eastAsia="Times New Roman" w:hAnsi="Times New Roman" w:cs="Times New Roman"/>
          <w:b/>
          <w:bCs/>
          <w:color w:val="222222"/>
          <w:sz w:val="24"/>
          <w:szCs w:val="24"/>
          <w:lang w:eastAsia="ru-RU"/>
        </w:rPr>
        <w:t>Коэффициент соотношения мобильных и иммобилизованных активов = Оборотные активы / Внеоборотные активы</w:t>
      </w:r>
    </w:p>
    <w:p w14:paraId="11855328" w14:textId="77777777" w:rsidR="00FF54FD" w:rsidRPr="00FF54FD" w:rsidRDefault="00FF54FD" w:rsidP="00FF54FD">
      <w:pPr>
        <w:spacing w:before="100" w:beforeAutospacing="1" w:after="100" w:afterAutospacing="1" w:line="240" w:lineRule="auto"/>
        <w:ind w:firstLine="426"/>
        <w:jc w:val="both"/>
        <w:rPr>
          <w:rFonts w:ascii="Times New Roman" w:eastAsia="Times New Roman" w:hAnsi="Times New Roman" w:cs="Times New Roman"/>
          <w:color w:val="222222"/>
          <w:sz w:val="24"/>
          <w:szCs w:val="24"/>
          <w:lang w:eastAsia="ru-RU"/>
        </w:rPr>
      </w:pPr>
      <w:r w:rsidRPr="00FF54FD">
        <w:rPr>
          <w:rFonts w:ascii="Times New Roman" w:eastAsia="Times New Roman" w:hAnsi="Times New Roman" w:cs="Times New Roman"/>
          <w:color w:val="222222"/>
          <w:sz w:val="24"/>
          <w:szCs w:val="24"/>
          <w:lang w:eastAsia="ru-RU"/>
        </w:rPr>
        <w:t>Км/и = стр. 1100 / стр. 1200</w:t>
      </w:r>
    </w:p>
    <w:p w14:paraId="42D3F2B5" w14:textId="77777777" w:rsidR="00FF54FD" w:rsidRPr="00FF54FD" w:rsidRDefault="00FF54FD" w:rsidP="00FF54FD">
      <w:pPr>
        <w:spacing w:before="100" w:beforeAutospacing="1" w:after="100" w:afterAutospacing="1" w:line="240" w:lineRule="auto"/>
        <w:ind w:firstLine="426"/>
        <w:jc w:val="both"/>
        <w:rPr>
          <w:rFonts w:ascii="Times New Roman" w:eastAsia="Times New Roman" w:hAnsi="Times New Roman" w:cs="Times New Roman"/>
          <w:color w:val="222222"/>
          <w:sz w:val="24"/>
          <w:szCs w:val="24"/>
          <w:lang w:eastAsia="ru-RU"/>
        </w:rPr>
      </w:pPr>
      <w:r w:rsidRPr="00FF54FD">
        <w:rPr>
          <w:rFonts w:ascii="Times New Roman" w:eastAsia="Times New Roman" w:hAnsi="Times New Roman" w:cs="Times New Roman"/>
          <w:color w:val="222222"/>
          <w:sz w:val="24"/>
          <w:szCs w:val="24"/>
          <w:lang w:eastAsia="ru-RU"/>
        </w:rPr>
        <w:t>Для данного показателя нормативных значений не установлено.</w:t>
      </w:r>
    </w:p>
    <w:p w14:paraId="5812E70A" w14:textId="77777777" w:rsidR="00FF54FD" w:rsidRPr="00FF54FD" w:rsidRDefault="00FF54FD" w:rsidP="00FF54FD">
      <w:pPr>
        <w:spacing w:before="75" w:after="75" w:line="330" w:lineRule="atLeast"/>
        <w:ind w:firstLine="426"/>
        <w:jc w:val="both"/>
        <w:outlineLvl w:val="1"/>
        <w:rPr>
          <w:rFonts w:ascii="Times New Roman" w:eastAsia="Times New Roman" w:hAnsi="Times New Roman" w:cs="Times New Roman"/>
          <w:b/>
          <w:bCs/>
          <w:color w:val="000000"/>
          <w:sz w:val="24"/>
          <w:szCs w:val="24"/>
          <w:lang w:eastAsia="ru-RU"/>
        </w:rPr>
      </w:pPr>
      <w:bookmarkStart w:id="5" w:name="ko"/>
      <w:bookmarkEnd w:id="5"/>
      <w:r w:rsidRPr="00FF54FD">
        <w:rPr>
          <w:rFonts w:ascii="Times New Roman" w:eastAsia="Times New Roman" w:hAnsi="Times New Roman" w:cs="Times New Roman"/>
          <w:b/>
          <w:bCs/>
          <w:color w:val="000000"/>
          <w:sz w:val="24"/>
          <w:szCs w:val="24"/>
          <w:lang w:eastAsia="ru-RU"/>
        </w:rPr>
        <w:t>Коэффициент обеспеченности оборотного капитала собственными источниками финансирования</w:t>
      </w:r>
    </w:p>
    <w:p w14:paraId="683649F1" w14:textId="77777777" w:rsidR="00FF54FD" w:rsidRPr="00FF54FD" w:rsidRDefault="00FF54FD" w:rsidP="00FF54FD">
      <w:pPr>
        <w:spacing w:before="100" w:beforeAutospacing="1" w:after="100" w:afterAutospacing="1" w:line="240" w:lineRule="auto"/>
        <w:ind w:firstLine="426"/>
        <w:jc w:val="both"/>
        <w:rPr>
          <w:rFonts w:ascii="Times New Roman" w:eastAsia="Times New Roman" w:hAnsi="Times New Roman" w:cs="Times New Roman"/>
          <w:color w:val="222222"/>
          <w:sz w:val="24"/>
          <w:szCs w:val="24"/>
          <w:lang w:eastAsia="ru-RU"/>
        </w:rPr>
      </w:pPr>
      <w:proofErr w:type="spellStart"/>
      <w:r w:rsidRPr="00FF54FD">
        <w:rPr>
          <w:rFonts w:ascii="Times New Roman" w:eastAsia="Times New Roman" w:hAnsi="Times New Roman" w:cs="Times New Roman"/>
          <w:color w:val="222222"/>
          <w:sz w:val="24"/>
          <w:szCs w:val="24"/>
          <w:lang w:eastAsia="ru-RU"/>
        </w:rPr>
        <w:t>Коэффицент</w:t>
      </w:r>
      <w:proofErr w:type="spellEnd"/>
      <w:r w:rsidRPr="00FF54FD">
        <w:rPr>
          <w:rFonts w:ascii="Times New Roman" w:eastAsia="Times New Roman" w:hAnsi="Times New Roman" w:cs="Times New Roman"/>
          <w:color w:val="222222"/>
          <w:sz w:val="24"/>
          <w:szCs w:val="24"/>
          <w:lang w:eastAsia="ru-RU"/>
        </w:rPr>
        <w:t xml:space="preserve"> показывает наличие у предприятия собственных средств, необходимых для его финансовой устойчивости:</w:t>
      </w:r>
    </w:p>
    <w:p w14:paraId="05BF7E31" w14:textId="77777777" w:rsidR="00FF54FD" w:rsidRPr="00FF54FD" w:rsidRDefault="00FF54FD" w:rsidP="00FF54FD">
      <w:pPr>
        <w:spacing w:before="100" w:beforeAutospacing="1" w:after="100" w:afterAutospacing="1" w:line="240" w:lineRule="auto"/>
        <w:ind w:firstLine="426"/>
        <w:jc w:val="both"/>
        <w:rPr>
          <w:rFonts w:ascii="Times New Roman" w:eastAsia="Times New Roman" w:hAnsi="Times New Roman" w:cs="Times New Roman"/>
          <w:color w:val="222222"/>
          <w:sz w:val="24"/>
          <w:szCs w:val="24"/>
          <w:lang w:eastAsia="ru-RU"/>
        </w:rPr>
      </w:pPr>
      <w:r w:rsidRPr="00FF54FD">
        <w:rPr>
          <w:rFonts w:ascii="Times New Roman" w:eastAsia="Times New Roman" w:hAnsi="Times New Roman" w:cs="Times New Roman"/>
          <w:b/>
          <w:bCs/>
          <w:color w:val="222222"/>
          <w:sz w:val="24"/>
          <w:szCs w:val="24"/>
          <w:lang w:eastAsia="ru-RU"/>
        </w:rPr>
        <w:t>Коэффициент обеспеченности оборотного капитала собственными источниками финансирования = (Собственный капитал - Внеоборотные активы) / Оборотные активы</w:t>
      </w:r>
    </w:p>
    <w:p w14:paraId="5138F8C4" w14:textId="77777777" w:rsidR="00FF54FD" w:rsidRPr="00FF54FD" w:rsidRDefault="00FF54FD" w:rsidP="00FF54FD">
      <w:pPr>
        <w:spacing w:before="100" w:beforeAutospacing="1" w:after="100" w:afterAutospacing="1" w:line="240" w:lineRule="auto"/>
        <w:ind w:firstLine="426"/>
        <w:jc w:val="both"/>
        <w:rPr>
          <w:rFonts w:ascii="Times New Roman" w:eastAsia="Times New Roman" w:hAnsi="Times New Roman" w:cs="Times New Roman"/>
          <w:color w:val="222222"/>
          <w:sz w:val="24"/>
          <w:szCs w:val="24"/>
          <w:lang w:eastAsia="ru-RU"/>
        </w:rPr>
      </w:pPr>
      <w:r w:rsidRPr="00FF54FD">
        <w:rPr>
          <w:rFonts w:ascii="Times New Roman" w:eastAsia="Times New Roman" w:hAnsi="Times New Roman" w:cs="Times New Roman"/>
          <w:color w:val="222222"/>
          <w:sz w:val="24"/>
          <w:szCs w:val="24"/>
          <w:lang w:eastAsia="ru-RU"/>
        </w:rPr>
        <w:t>Ко = (стр. 1300 - стр. 1100) / стр. 1200</w:t>
      </w:r>
    </w:p>
    <w:p w14:paraId="11AC4E6C" w14:textId="77777777" w:rsidR="00FF54FD" w:rsidRPr="00FF54FD" w:rsidRDefault="00FF54FD" w:rsidP="00FF54FD">
      <w:pPr>
        <w:spacing w:before="100" w:beforeAutospacing="1" w:after="100" w:afterAutospacing="1" w:line="240" w:lineRule="auto"/>
        <w:ind w:firstLine="426"/>
        <w:jc w:val="both"/>
        <w:rPr>
          <w:rFonts w:ascii="Times New Roman" w:eastAsia="Times New Roman" w:hAnsi="Times New Roman" w:cs="Times New Roman"/>
          <w:color w:val="222222"/>
          <w:sz w:val="24"/>
          <w:szCs w:val="24"/>
          <w:lang w:eastAsia="ru-RU"/>
        </w:rPr>
      </w:pPr>
      <w:r w:rsidRPr="00FF54FD">
        <w:rPr>
          <w:rFonts w:ascii="Times New Roman" w:eastAsia="Times New Roman" w:hAnsi="Times New Roman" w:cs="Times New Roman"/>
          <w:color w:val="222222"/>
          <w:sz w:val="24"/>
          <w:szCs w:val="24"/>
          <w:lang w:eastAsia="ru-RU"/>
        </w:rPr>
        <w:t>В методической литературе указывается что, предприятие обеспечено собственными источниками финансирования оборотного капитала при значении коэффициента ≥0,1.</w:t>
      </w:r>
    </w:p>
    <w:p w14:paraId="1A494932" w14:textId="77777777" w:rsidR="00FF54FD" w:rsidRPr="00FF54FD" w:rsidRDefault="00FF54FD" w:rsidP="00FF54FD">
      <w:pPr>
        <w:spacing w:before="75" w:after="75" w:line="330" w:lineRule="atLeast"/>
        <w:ind w:firstLine="426"/>
        <w:jc w:val="both"/>
        <w:outlineLvl w:val="1"/>
        <w:rPr>
          <w:rFonts w:ascii="Times New Roman" w:eastAsia="Times New Roman" w:hAnsi="Times New Roman" w:cs="Times New Roman"/>
          <w:b/>
          <w:bCs/>
          <w:color w:val="000000"/>
          <w:sz w:val="24"/>
          <w:szCs w:val="24"/>
          <w:lang w:eastAsia="ru-RU"/>
        </w:rPr>
      </w:pPr>
      <w:bookmarkStart w:id="6" w:name="ksos"/>
      <w:bookmarkEnd w:id="6"/>
      <w:r w:rsidRPr="00FF54FD">
        <w:rPr>
          <w:rFonts w:ascii="Times New Roman" w:eastAsia="Times New Roman" w:hAnsi="Times New Roman" w:cs="Times New Roman"/>
          <w:b/>
          <w:bCs/>
          <w:color w:val="000000"/>
          <w:sz w:val="24"/>
          <w:szCs w:val="24"/>
          <w:lang w:eastAsia="ru-RU"/>
        </w:rPr>
        <w:t>Коэффициент обеспеченности собственными средствами</w:t>
      </w:r>
    </w:p>
    <w:p w14:paraId="0889D357" w14:textId="77777777" w:rsidR="00FF54FD" w:rsidRPr="00FF54FD" w:rsidRDefault="00FF54FD" w:rsidP="00FF54FD">
      <w:pPr>
        <w:spacing w:before="100" w:beforeAutospacing="1" w:after="100" w:afterAutospacing="1" w:line="240" w:lineRule="auto"/>
        <w:ind w:firstLine="426"/>
        <w:jc w:val="both"/>
        <w:rPr>
          <w:rFonts w:ascii="Times New Roman" w:eastAsia="Times New Roman" w:hAnsi="Times New Roman" w:cs="Times New Roman"/>
          <w:color w:val="222222"/>
          <w:sz w:val="24"/>
          <w:szCs w:val="24"/>
          <w:lang w:eastAsia="ru-RU"/>
        </w:rPr>
      </w:pPr>
      <w:r w:rsidRPr="00FF54FD">
        <w:rPr>
          <w:rFonts w:ascii="Times New Roman" w:eastAsia="Times New Roman" w:hAnsi="Times New Roman" w:cs="Times New Roman"/>
          <w:color w:val="222222"/>
          <w:sz w:val="24"/>
          <w:szCs w:val="24"/>
          <w:lang w:eastAsia="ru-RU"/>
        </w:rPr>
        <w:t>Коэффициент обеспеченности собственными оборотными средствами показывает достаточность у предприятия собственных средств, необходимых для финансирования текущей (операционной) деятельности, т.е. обеспечения финансовой устойчивости. Данный показатель был введен нормативно Распоряжением ФУДН от 12.08.1994 №31-р, в западной практике финансового анализа не распространен.</w:t>
      </w:r>
    </w:p>
    <w:p w14:paraId="2A7D71B8" w14:textId="77777777" w:rsidR="00FF54FD" w:rsidRPr="00FF54FD" w:rsidRDefault="00FF54FD" w:rsidP="00FF54FD">
      <w:pPr>
        <w:spacing w:before="100" w:beforeAutospacing="1" w:after="100" w:afterAutospacing="1" w:line="240" w:lineRule="auto"/>
        <w:ind w:firstLine="426"/>
        <w:jc w:val="both"/>
        <w:rPr>
          <w:rFonts w:ascii="Times New Roman" w:eastAsia="Times New Roman" w:hAnsi="Times New Roman" w:cs="Times New Roman"/>
          <w:color w:val="222222"/>
          <w:sz w:val="24"/>
          <w:szCs w:val="24"/>
          <w:lang w:eastAsia="ru-RU"/>
        </w:rPr>
      </w:pPr>
      <w:r w:rsidRPr="00FF54FD">
        <w:rPr>
          <w:rFonts w:ascii="Times New Roman" w:eastAsia="Times New Roman" w:hAnsi="Times New Roman" w:cs="Times New Roman"/>
          <w:color w:val="222222"/>
          <w:sz w:val="24"/>
          <w:szCs w:val="24"/>
          <w:lang w:eastAsia="ru-RU"/>
        </w:rPr>
        <w:t>Формула расчета коэффициента обеспеченности собственными оборотными средствами имеет вид:</w:t>
      </w:r>
    </w:p>
    <w:p w14:paraId="298073C4" w14:textId="77777777" w:rsidR="00FF54FD" w:rsidRPr="00FF54FD" w:rsidRDefault="00FF54FD" w:rsidP="00FF54FD">
      <w:pPr>
        <w:spacing w:before="100" w:beforeAutospacing="1" w:after="100" w:afterAutospacing="1" w:line="240" w:lineRule="auto"/>
        <w:ind w:firstLine="426"/>
        <w:jc w:val="both"/>
        <w:rPr>
          <w:rFonts w:ascii="Times New Roman" w:eastAsia="Times New Roman" w:hAnsi="Times New Roman" w:cs="Times New Roman"/>
          <w:color w:val="222222"/>
          <w:sz w:val="24"/>
          <w:szCs w:val="24"/>
          <w:lang w:eastAsia="ru-RU"/>
        </w:rPr>
      </w:pPr>
      <w:r w:rsidRPr="00FF54FD">
        <w:rPr>
          <w:rFonts w:ascii="Times New Roman" w:eastAsia="Times New Roman" w:hAnsi="Times New Roman" w:cs="Times New Roman"/>
          <w:b/>
          <w:bCs/>
          <w:color w:val="222222"/>
          <w:sz w:val="24"/>
          <w:szCs w:val="24"/>
          <w:lang w:eastAsia="ru-RU"/>
        </w:rPr>
        <w:t>Коэффициент обеспеченности собственными средствами = (Собственный капитал - Внеоборотные активы) / Оборотные активы</w:t>
      </w:r>
    </w:p>
    <w:p w14:paraId="72609CE9" w14:textId="77777777" w:rsidR="00FF54FD" w:rsidRPr="00FF54FD" w:rsidRDefault="00FF54FD" w:rsidP="00FF54FD">
      <w:pPr>
        <w:spacing w:before="100" w:beforeAutospacing="1" w:after="100" w:afterAutospacing="1" w:line="240" w:lineRule="auto"/>
        <w:ind w:firstLine="426"/>
        <w:jc w:val="both"/>
        <w:rPr>
          <w:rFonts w:ascii="Times New Roman" w:eastAsia="Times New Roman" w:hAnsi="Times New Roman" w:cs="Times New Roman"/>
          <w:color w:val="222222"/>
          <w:sz w:val="24"/>
          <w:szCs w:val="24"/>
          <w:lang w:eastAsia="ru-RU"/>
        </w:rPr>
      </w:pPr>
      <w:proofErr w:type="spellStart"/>
      <w:r w:rsidRPr="00FF54FD">
        <w:rPr>
          <w:rFonts w:ascii="Times New Roman" w:eastAsia="Times New Roman" w:hAnsi="Times New Roman" w:cs="Times New Roman"/>
          <w:color w:val="222222"/>
          <w:sz w:val="24"/>
          <w:szCs w:val="24"/>
          <w:lang w:eastAsia="ru-RU"/>
        </w:rPr>
        <w:t>Ксос</w:t>
      </w:r>
      <w:proofErr w:type="spellEnd"/>
      <w:r w:rsidRPr="00FF54FD">
        <w:rPr>
          <w:rFonts w:ascii="Times New Roman" w:eastAsia="Times New Roman" w:hAnsi="Times New Roman" w:cs="Times New Roman"/>
          <w:color w:val="222222"/>
          <w:sz w:val="24"/>
          <w:szCs w:val="24"/>
          <w:lang w:eastAsia="ru-RU"/>
        </w:rPr>
        <w:t xml:space="preserve"> = (стр. 1300 - стр. 1100) / стр. 1200</w:t>
      </w:r>
    </w:p>
    <w:p w14:paraId="7F7093FF" w14:textId="77777777" w:rsidR="00FF54FD" w:rsidRPr="00FF54FD" w:rsidRDefault="00FF54FD" w:rsidP="00FF54FD">
      <w:pPr>
        <w:spacing w:before="100" w:beforeAutospacing="1" w:after="100" w:afterAutospacing="1" w:line="240" w:lineRule="auto"/>
        <w:ind w:firstLine="426"/>
        <w:jc w:val="both"/>
        <w:rPr>
          <w:rFonts w:ascii="Times New Roman" w:eastAsia="Times New Roman" w:hAnsi="Times New Roman" w:cs="Times New Roman"/>
          <w:color w:val="222222"/>
          <w:sz w:val="24"/>
          <w:szCs w:val="24"/>
          <w:lang w:eastAsia="ru-RU"/>
        </w:rPr>
      </w:pPr>
      <w:r w:rsidRPr="00FF54FD">
        <w:rPr>
          <w:rFonts w:ascii="Times New Roman" w:eastAsia="Times New Roman" w:hAnsi="Times New Roman" w:cs="Times New Roman"/>
          <w:color w:val="222222"/>
          <w:sz w:val="24"/>
          <w:szCs w:val="24"/>
          <w:lang w:eastAsia="ru-RU"/>
        </w:rPr>
        <w:t>Согласно вышеуказанному распоряжению показатель используется как признак несостоятельности (банкротства) предприятия. Нормальное значение показателя обеспеченности собственными средствами должно составлять не менее 0,1.</w:t>
      </w:r>
    </w:p>
    <w:p w14:paraId="1CEA997F" w14:textId="77777777" w:rsidR="00FF54FD" w:rsidRPr="00FF54FD" w:rsidRDefault="00FF54FD" w:rsidP="00FF54FD">
      <w:pPr>
        <w:spacing w:before="75" w:after="75" w:line="330" w:lineRule="atLeast"/>
        <w:ind w:firstLine="426"/>
        <w:jc w:val="both"/>
        <w:outlineLvl w:val="1"/>
        <w:rPr>
          <w:rFonts w:ascii="Times New Roman" w:eastAsia="Times New Roman" w:hAnsi="Times New Roman" w:cs="Times New Roman"/>
          <w:b/>
          <w:bCs/>
          <w:color w:val="000000"/>
          <w:sz w:val="24"/>
          <w:szCs w:val="24"/>
          <w:lang w:eastAsia="ru-RU"/>
        </w:rPr>
      </w:pPr>
      <w:bookmarkStart w:id="7" w:name="koz"/>
      <w:bookmarkEnd w:id="7"/>
      <w:r w:rsidRPr="00FF54FD">
        <w:rPr>
          <w:rFonts w:ascii="Times New Roman" w:eastAsia="Times New Roman" w:hAnsi="Times New Roman" w:cs="Times New Roman"/>
          <w:b/>
          <w:bCs/>
          <w:color w:val="000000"/>
          <w:sz w:val="24"/>
          <w:szCs w:val="24"/>
          <w:lang w:eastAsia="ru-RU"/>
        </w:rPr>
        <w:t>Коэффициент обеспеченности запасов собственными средствами</w:t>
      </w:r>
    </w:p>
    <w:p w14:paraId="6F0F5A5A" w14:textId="77777777" w:rsidR="00FF54FD" w:rsidRPr="00FF54FD" w:rsidRDefault="00FF54FD" w:rsidP="00FF54FD">
      <w:pPr>
        <w:spacing w:before="100" w:beforeAutospacing="1" w:after="100" w:afterAutospacing="1" w:line="240" w:lineRule="auto"/>
        <w:ind w:firstLine="426"/>
        <w:jc w:val="both"/>
        <w:rPr>
          <w:rFonts w:ascii="Times New Roman" w:eastAsia="Times New Roman" w:hAnsi="Times New Roman" w:cs="Times New Roman"/>
          <w:color w:val="222222"/>
          <w:sz w:val="24"/>
          <w:szCs w:val="24"/>
          <w:lang w:eastAsia="ru-RU"/>
        </w:rPr>
      </w:pPr>
      <w:r w:rsidRPr="00FF54FD">
        <w:rPr>
          <w:rFonts w:ascii="Times New Roman" w:eastAsia="Times New Roman" w:hAnsi="Times New Roman" w:cs="Times New Roman"/>
          <w:color w:val="222222"/>
          <w:sz w:val="24"/>
          <w:szCs w:val="24"/>
          <w:lang w:eastAsia="ru-RU"/>
        </w:rPr>
        <w:t>Коэффициент обеспеченности материальных запасов собственными средствами – показатель характеризующий уровень финансирования запасов за счет собственных источников (средств) предприятия.</w:t>
      </w:r>
    </w:p>
    <w:p w14:paraId="3B0A17E5" w14:textId="77777777" w:rsidR="00FF54FD" w:rsidRPr="00FF54FD" w:rsidRDefault="00FF54FD" w:rsidP="00FF54FD">
      <w:pPr>
        <w:spacing w:before="100" w:beforeAutospacing="1" w:after="100" w:afterAutospacing="1" w:line="240" w:lineRule="auto"/>
        <w:ind w:firstLine="426"/>
        <w:jc w:val="both"/>
        <w:rPr>
          <w:rFonts w:ascii="Times New Roman" w:eastAsia="Times New Roman" w:hAnsi="Times New Roman" w:cs="Times New Roman"/>
          <w:color w:val="222222"/>
          <w:sz w:val="24"/>
          <w:szCs w:val="24"/>
          <w:lang w:eastAsia="ru-RU"/>
        </w:rPr>
      </w:pPr>
      <w:r w:rsidRPr="00FF54FD">
        <w:rPr>
          <w:rFonts w:ascii="Times New Roman" w:eastAsia="Times New Roman" w:hAnsi="Times New Roman" w:cs="Times New Roman"/>
          <w:color w:val="222222"/>
          <w:sz w:val="24"/>
          <w:szCs w:val="24"/>
          <w:lang w:eastAsia="ru-RU"/>
        </w:rPr>
        <w:t>Формула расчета коэффициента имеет вид:</w:t>
      </w:r>
    </w:p>
    <w:p w14:paraId="0D4386EF" w14:textId="77777777" w:rsidR="00FF54FD" w:rsidRPr="00FF54FD" w:rsidRDefault="00FF54FD" w:rsidP="00FF54FD">
      <w:pPr>
        <w:spacing w:before="100" w:beforeAutospacing="1" w:after="100" w:afterAutospacing="1" w:line="240" w:lineRule="auto"/>
        <w:ind w:firstLine="426"/>
        <w:jc w:val="both"/>
        <w:rPr>
          <w:rFonts w:ascii="Times New Roman" w:eastAsia="Times New Roman" w:hAnsi="Times New Roman" w:cs="Times New Roman"/>
          <w:color w:val="222222"/>
          <w:sz w:val="24"/>
          <w:szCs w:val="24"/>
          <w:lang w:eastAsia="ru-RU"/>
        </w:rPr>
      </w:pPr>
      <w:r w:rsidRPr="00FF54FD">
        <w:rPr>
          <w:rFonts w:ascii="Times New Roman" w:eastAsia="Times New Roman" w:hAnsi="Times New Roman" w:cs="Times New Roman"/>
          <w:b/>
          <w:bCs/>
          <w:color w:val="222222"/>
          <w:sz w:val="24"/>
          <w:szCs w:val="24"/>
          <w:lang w:eastAsia="ru-RU"/>
        </w:rPr>
        <w:t>Коэффициент обеспеченности запасов собственными средствами = Собственные оборотные средства / Запасы</w:t>
      </w:r>
    </w:p>
    <w:p w14:paraId="6D11A7D7" w14:textId="77777777" w:rsidR="00FF54FD" w:rsidRPr="00FF54FD" w:rsidRDefault="00FF54FD" w:rsidP="00FF54FD">
      <w:pPr>
        <w:spacing w:before="100" w:beforeAutospacing="1" w:after="100" w:afterAutospacing="1" w:line="240" w:lineRule="auto"/>
        <w:ind w:firstLine="426"/>
        <w:jc w:val="both"/>
        <w:rPr>
          <w:rFonts w:ascii="Times New Roman" w:eastAsia="Times New Roman" w:hAnsi="Times New Roman" w:cs="Times New Roman"/>
          <w:color w:val="222222"/>
          <w:sz w:val="24"/>
          <w:szCs w:val="24"/>
          <w:lang w:eastAsia="ru-RU"/>
        </w:rPr>
      </w:pPr>
      <w:r w:rsidRPr="00FF54FD">
        <w:rPr>
          <w:rFonts w:ascii="Times New Roman" w:eastAsia="Times New Roman" w:hAnsi="Times New Roman" w:cs="Times New Roman"/>
          <w:color w:val="222222"/>
          <w:sz w:val="24"/>
          <w:szCs w:val="24"/>
          <w:lang w:eastAsia="ru-RU"/>
        </w:rPr>
        <w:t>Коз = (стр. 1300 + стр. 1400 - стр. 1100) / стр. 1210</w:t>
      </w:r>
    </w:p>
    <w:p w14:paraId="5960DC43" w14:textId="77777777" w:rsidR="00FF54FD" w:rsidRPr="00FF54FD" w:rsidRDefault="00FF54FD" w:rsidP="00FF54FD">
      <w:pPr>
        <w:spacing w:before="100" w:beforeAutospacing="1" w:after="100" w:afterAutospacing="1" w:line="240" w:lineRule="auto"/>
        <w:ind w:firstLine="426"/>
        <w:jc w:val="both"/>
        <w:rPr>
          <w:rFonts w:ascii="Times New Roman" w:eastAsia="Times New Roman" w:hAnsi="Times New Roman" w:cs="Times New Roman"/>
          <w:color w:val="222222"/>
          <w:sz w:val="24"/>
          <w:szCs w:val="24"/>
          <w:lang w:eastAsia="ru-RU"/>
        </w:rPr>
      </w:pPr>
      <w:r w:rsidRPr="00FF54FD">
        <w:rPr>
          <w:rFonts w:ascii="Times New Roman" w:eastAsia="Times New Roman" w:hAnsi="Times New Roman" w:cs="Times New Roman"/>
          <w:color w:val="222222"/>
          <w:sz w:val="24"/>
          <w:szCs w:val="24"/>
          <w:lang w:eastAsia="ru-RU"/>
        </w:rPr>
        <w:t>В практике встречается модифицированная методика расчета этого показателя, запасы дополняются затратами (затраты в незавершенном строительстве и авансы поставщикам и подрядчикам). В этом случае формула расчета коэффициента обеспеченности запасов и затрат собственными оборотными средствами примет вид:</w:t>
      </w:r>
    </w:p>
    <w:p w14:paraId="73EEEB9A" w14:textId="77777777" w:rsidR="00FF54FD" w:rsidRPr="00FF54FD" w:rsidRDefault="00FF54FD" w:rsidP="00FF54FD">
      <w:pPr>
        <w:spacing w:before="100" w:beforeAutospacing="1" w:after="100" w:afterAutospacing="1" w:line="240" w:lineRule="auto"/>
        <w:ind w:firstLine="426"/>
        <w:jc w:val="both"/>
        <w:rPr>
          <w:rFonts w:ascii="Times New Roman" w:eastAsia="Times New Roman" w:hAnsi="Times New Roman" w:cs="Times New Roman"/>
          <w:color w:val="222222"/>
          <w:sz w:val="24"/>
          <w:szCs w:val="24"/>
          <w:lang w:eastAsia="ru-RU"/>
        </w:rPr>
      </w:pPr>
      <w:r w:rsidRPr="00FF54FD">
        <w:rPr>
          <w:rFonts w:ascii="Times New Roman" w:eastAsia="Times New Roman" w:hAnsi="Times New Roman" w:cs="Times New Roman"/>
          <w:b/>
          <w:bCs/>
          <w:color w:val="222222"/>
          <w:sz w:val="24"/>
          <w:szCs w:val="24"/>
          <w:lang w:eastAsia="ru-RU"/>
        </w:rPr>
        <w:t>Коз = (Собственный капитал + Долгосрочные обязательства - Внеоборотные активы) / (Запасы + Затраты в незавершенном производстве + Авансы поставщикам и подрядчикам)</w:t>
      </w:r>
    </w:p>
    <w:p w14:paraId="2FD1570D" w14:textId="77777777" w:rsidR="00FF54FD" w:rsidRPr="00FF54FD" w:rsidRDefault="00FF54FD" w:rsidP="00FF54FD">
      <w:pPr>
        <w:spacing w:before="100" w:beforeAutospacing="1" w:after="100" w:afterAutospacing="1" w:line="240" w:lineRule="auto"/>
        <w:ind w:firstLine="426"/>
        <w:jc w:val="both"/>
        <w:rPr>
          <w:rFonts w:ascii="Times New Roman" w:eastAsia="Times New Roman" w:hAnsi="Times New Roman" w:cs="Times New Roman"/>
          <w:color w:val="222222"/>
          <w:sz w:val="24"/>
          <w:szCs w:val="24"/>
          <w:lang w:eastAsia="ru-RU"/>
        </w:rPr>
      </w:pPr>
      <w:r w:rsidRPr="00FF54FD">
        <w:rPr>
          <w:rFonts w:ascii="Times New Roman" w:eastAsia="Times New Roman" w:hAnsi="Times New Roman" w:cs="Times New Roman"/>
          <w:color w:val="222222"/>
          <w:sz w:val="24"/>
          <w:szCs w:val="24"/>
          <w:lang w:eastAsia="ru-RU"/>
        </w:rPr>
        <w:t>Нормативное значение коэффициента лежит в диапазоне от 0,6 до 0,8, т.е. формирование 60-80% запасов предприятия должно осуществляться за счет собственных средств. Чем выше значение показателя, тем меньше зависимость предприятия от заемного капитала в части формирования запасов и, следовательно, выше финансовая устойчивость организации.</w:t>
      </w:r>
    </w:p>
    <w:p w14:paraId="0D055AFA" w14:textId="77777777" w:rsidR="00FF54FD" w:rsidRPr="00FF54FD" w:rsidRDefault="00FF54FD" w:rsidP="00FF54FD">
      <w:pPr>
        <w:spacing w:before="75" w:after="75" w:line="330" w:lineRule="atLeast"/>
        <w:ind w:firstLine="426"/>
        <w:jc w:val="both"/>
        <w:outlineLvl w:val="1"/>
        <w:rPr>
          <w:rFonts w:ascii="Times New Roman" w:eastAsia="Times New Roman" w:hAnsi="Times New Roman" w:cs="Times New Roman"/>
          <w:b/>
          <w:bCs/>
          <w:color w:val="000000"/>
          <w:sz w:val="24"/>
          <w:szCs w:val="24"/>
          <w:lang w:eastAsia="ru-RU"/>
        </w:rPr>
      </w:pPr>
      <w:bookmarkStart w:id="8" w:name="kor"/>
      <w:bookmarkEnd w:id="8"/>
      <w:r w:rsidRPr="00FF54FD">
        <w:rPr>
          <w:rFonts w:ascii="Times New Roman" w:eastAsia="Times New Roman" w:hAnsi="Times New Roman" w:cs="Times New Roman"/>
          <w:b/>
          <w:bCs/>
          <w:color w:val="000000"/>
          <w:sz w:val="24"/>
          <w:szCs w:val="24"/>
          <w:lang w:eastAsia="ru-RU"/>
        </w:rPr>
        <w:t>Коэффициент сохранности собственного капитала</w:t>
      </w:r>
    </w:p>
    <w:p w14:paraId="217FE6B7" w14:textId="77777777" w:rsidR="00FF54FD" w:rsidRPr="00FF54FD" w:rsidRDefault="00FF54FD" w:rsidP="00FF54FD">
      <w:pPr>
        <w:spacing w:before="100" w:beforeAutospacing="1" w:after="100" w:afterAutospacing="1" w:line="240" w:lineRule="auto"/>
        <w:ind w:firstLine="426"/>
        <w:jc w:val="both"/>
        <w:rPr>
          <w:rFonts w:ascii="Times New Roman" w:eastAsia="Times New Roman" w:hAnsi="Times New Roman" w:cs="Times New Roman"/>
          <w:color w:val="222222"/>
          <w:sz w:val="24"/>
          <w:szCs w:val="24"/>
          <w:lang w:eastAsia="ru-RU"/>
        </w:rPr>
      </w:pPr>
      <w:r w:rsidRPr="00FF54FD">
        <w:rPr>
          <w:rFonts w:ascii="Times New Roman" w:eastAsia="Times New Roman" w:hAnsi="Times New Roman" w:cs="Times New Roman"/>
          <w:color w:val="222222"/>
          <w:sz w:val="24"/>
          <w:szCs w:val="24"/>
          <w:lang w:eastAsia="ru-RU"/>
        </w:rPr>
        <w:t>Показатель характеризует динамику собственного капитала. Коэффициент рассчитывается как отношение собственного капитала на конец периода к собственному капиталу на начало периода:</w:t>
      </w:r>
    </w:p>
    <w:p w14:paraId="42C2AF4E" w14:textId="77777777" w:rsidR="00FF54FD" w:rsidRPr="00FF54FD" w:rsidRDefault="00FF54FD" w:rsidP="00FF54FD">
      <w:pPr>
        <w:spacing w:before="100" w:beforeAutospacing="1" w:after="100" w:afterAutospacing="1" w:line="240" w:lineRule="auto"/>
        <w:ind w:firstLine="426"/>
        <w:jc w:val="both"/>
        <w:rPr>
          <w:rFonts w:ascii="Times New Roman" w:eastAsia="Times New Roman" w:hAnsi="Times New Roman" w:cs="Times New Roman"/>
          <w:color w:val="222222"/>
          <w:sz w:val="24"/>
          <w:szCs w:val="24"/>
          <w:lang w:eastAsia="ru-RU"/>
        </w:rPr>
      </w:pPr>
      <w:r w:rsidRPr="00FF54FD">
        <w:rPr>
          <w:rFonts w:ascii="Times New Roman" w:eastAsia="Times New Roman" w:hAnsi="Times New Roman" w:cs="Times New Roman"/>
          <w:b/>
          <w:bCs/>
          <w:color w:val="222222"/>
          <w:sz w:val="24"/>
          <w:szCs w:val="24"/>
          <w:lang w:eastAsia="ru-RU"/>
        </w:rPr>
        <w:t>Коэффициент сохранности собственного капитала = Собственный капитал на конец периода /Собственный капитал на начало периода</w:t>
      </w:r>
    </w:p>
    <w:p w14:paraId="4EDB7545" w14:textId="77777777" w:rsidR="00FF54FD" w:rsidRPr="00FF54FD" w:rsidRDefault="00FF54FD" w:rsidP="00FF54FD">
      <w:pPr>
        <w:spacing w:before="100" w:beforeAutospacing="1" w:after="100" w:afterAutospacing="1" w:line="240" w:lineRule="auto"/>
        <w:ind w:firstLine="426"/>
        <w:jc w:val="both"/>
        <w:rPr>
          <w:rFonts w:ascii="Times New Roman" w:eastAsia="Times New Roman" w:hAnsi="Times New Roman" w:cs="Times New Roman"/>
          <w:color w:val="222222"/>
          <w:sz w:val="24"/>
          <w:szCs w:val="24"/>
          <w:lang w:eastAsia="ru-RU"/>
        </w:rPr>
      </w:pPr>
      <w:proofErr w:type="spellStart"/>
      <w:r w:rsidRPr="00FF54FD">
        <w:rPr>
          <w:rFonts w:ascii="Times New Roman" w:eastAsia="Times New Roman" w:hAnsi="Times New Roman" w:cs="Times New Roman"/>
          <w:color w:val="222222"/>
          <w:sz w:val="24"/>
          <w:szCs w:val="24"/>
          <w:lang w:eastAsia="ru-RU"/>
        </w:rPr>
        <w:t>Кскс</w:t>
      </w:r>
      <w:proofErr w:type="spellEnd"/>
      <w:r w:rsidRPr="00FF54FD">
        <w:rPr>
          <w:rFonts w:ascii="Times New Roman" w:eastAsia="Times New Roman" w:hAnsi="Times New Roman" w:cs="Times New Roman"/>
          <w:color w:val="222222"/>
          <w:sz w:val="24"/>
          <w:szCs w:val="24"/>
          <w:lang w:eastAsia="ru-RU"/>
        </w:rPr>
        <w:t xml:space="preserve"> = стр. 1300 </w:t>
      </w:r>
      <w:proofErr w:type="spellStart"/>
      <w:r w:rsidRPr="00FF54FD">
        <w:rPr>
          <w:rFonts w:ascii="Times New Roman" w:eastAsia="Times New Roman" w:hAnsi="Times New Roman" w:cs="Times New Roman"/>
          <w:color w:val="222222"/>
          <w:sz w:val="24"/>
          <w:szCs w:val="24"/>
          <w:lang w:eastAsia="ru-RU"/>
        </w:rPr>
        <w:t>к.п</w:t>
      </w:r>
      <w:proofErr w:type="spellEnd"/>
      <w:r w:rsidRPr="00FF54FD">
        <w:rPr>
          <w:rFonts w:ascii="Times New Roman" w:eastAsia="Times New Roman" w:hAnsi="Times New Roman" w:cs="Times New Roman"/>
          <w:color w:val="222222"/>
          <w:sz w:val="24"/>
          <w:szCs w:val="24"/>
          <w:lang w:eastAsia="ru-RU"/>
        </w:rPr>
        <w:t xml:space="preserve">. / стр. 1300 </w:t>
      </w:r>
      <w:proofErr w:type="spellStart"/>
      <w:r w:rsidRPr="00FF54FD">
        <w:rPr>
          <w:rFonts w:ascii="Times New Roman" w:eastAsia="Times New Roman" w:hAnsi="Times New Roman" w:cs="Times New Roman"/>
          <w:color w:val="222222"/>
          <w:sz w:val="24"/>
          <w:szCs w:val="24"/>
          <w:lang w:eastAsia="ru-RU"/>
        </w:rPr>
        <w:t>н.п</w:t>
      </w:r>
      <w:proofErr w:type="spellEnd"/>
      <w:r w:rsidRPr="00FF54FD">
        <w:rPr>
          <w:rFonts w:ascii="Times New Roman" w:eastAsia="Times New Roman" w:hAnsi="Times New Roman" w:cs="Times New Roman"/>
          <w:color w:val="222222"/>
          <w:sz w:val="24"/>
          <w:szCs w:val="24"/>
          <w:lang w:eastAsia="ru-RU"/>
        </w:rPr>
        <w:t>.</w:t>
      </w:r>
    </w:p>
    <w:p w14:paraId="542EAD09" w14:textId="77777777" w:rsidR="00FF54FD" w:rsidRPr="00FF54FD" w:rsidRDefault="00FF54FD" w:rsidP="00FF54FD">
      <w:pPr>
        <w:spacing w:before="100" w:beforeAutospacing="1" w:after="100" w:afterAutospacing="1" w:line="240" w:lineRule="auto"/>
        <w:ind w:firstLine="426"/>
        <w:jc w:val="both"/>
        <w:rPr>
          <w:rFonts w:ascii="Times New Roman" w:eastAsia="Times New Roman" w:hAnsi="Times New Roman" w:cs="Times New Roman"/>
          <w:color w:val="222222"/>
          <w:sz w:val="24"/>
          <w:szCs w:val="24"/>
          <w:lang w:eastAsia="ru-RU"/>
        </w:rPr>
      </w:pPr>
      <w:r w:rsidRPr="00FF54FD">
        <w:rPr>
          <w:rFonts w:ascii="Times New Roman" w:eastAsia="Times New Roman" w:hAnsi="Times New Roman" w:cs="Times New Roman"/>
          <w:color w:val="222222"/>
          <w:sz w:val="24"/>
          <w:szCs w:val="24"/>
          <w:lang w:eastAsia="ru-RU"/>
        </w:rPr>
        <w:t>Оптимальное значение коэффициента больше или равно 1.</w:t>
      </w:r>
    </w:p>
    <w:p w14:paraId="1DB10B5D" w14:textId="77777777" w:rsidR="00FF54FD" w:rsidRPr="00FF54FD" w:rsidRDefault="00FF54FD" w:rsidP="00FF54FD">
      <w:pPr>
        <w:spacing w:before="100" w:beforeAutospacing="1" w:after="100" w:afterAutospacing="1" w:line="240" w:lineRule="auto"/>
        <w:ind w:firstLine="426"/>
        <w:jc w:val="both"/>
        <w:rPr>
          <w:rFonts w:ascii="Times New Roman" w:eastAsia="Times New Roman" w:hAnsi="Times New Roman" w:cs="Times New Roman"/>
          <w:color w:val="222222"/>
          <w:sz w:val="24"/>
          <w:szCs w:val="24"/>
          <w:lang w:eastAsia="ru-RU"/>
        </w:rPr>
      </w:pPr>
      <w:proofErr w:type="gramStart"/>
      <w:r w:rsidRPr="00FF54FD">
        <w:rPr>
          <w:rFonts w:ascii="Times New Roman" w:eastAsia="Times New Roman" w:hAnsi="Times New Roman" w:cs="Times New Roman"/>
          <w:color w:val="222222"/>
          <w:sz w:val="24"/>
          <w:szCs w:val="24"/>
          <w:lang w:eastAsia="ru-RU"/>
        </w:rPr>
        <w:t>Отметим</w:t>
      </w:r>
      <w:proofErr w:type="gramEnd"/>
      <w:r w:rsidRPr="00FF54FD">
        <w:rPr>
          <w:rFonts w:ascii="Times New Roman" w:eastAsia="Times New Roman" w:hAnsi="Times New Roman" w:cs="Times New Roman"/>
          <w:color w:val="222222"/>
          <w:sz w:val="24"/>
          <w:szCs w:val="24"/>
          <w:lang w:eastAsia="ru-RU"/>
        </w:rPr>
        <w:t xml:space="preserve"> что, в отличие от других коэффициентов устойчивости, это показатель не структурный, а динамический, поэтому он может соответствовать необходимому значению и при общем ухудшении финансовой ситуации.</w:t>
      </w:r>
    </w:p>
    <w:p w14:paraId="2C0DA123" w14:textId="77777777" w:rsidR="00FF54FD" w:rsidRPr="00FF54FD" w:rsidRDefault="00FF54FD" w:rsidP="00FF54FD">
      <w:pPr>
        <w:spacing w:before="100" w:beforeAutospacing="1" w:after="100" w:afterAutospacing="1" w:line="240" w:lineRule="auto"/>
        <w:ind w:firstLine="426"/>
        <w:jc w:val="both"/>
        <w:rPr>
          <w:rFonts w:ascii="Times New Roman" w:eastAsia="Times New Roman" w:hAnsi="Times New Roman" w:cs="Times New Roman"/>
          <w:color w:val="222222"/>
          <w:sz w:val="24"/>
          <w:szCs w:val="24"/>
          <w:lang w:eastAsia="ru-RU"/>
        </w:rPr>
      </w:pPr>
      <w:hyperlink r:id="rId18" w:tooltip="Анализ финансового состояния предприятия по методике ФСФО" w:history="1">
        <w:r w:rsidRPr="00FF54FD">
          <w:rPr>
            <w:rFonts w:ascii="Times New Roman" w:eastAsia="Times New Roman" w:hAnsi="Times New Roman" w:cs="Times New Roman"/>
            <w:color w:val="000000"/>
            <w:sz w:val="24"/>
            <w:szCs w:val="24"/>
            <w:lang w:eastAsia="ru-RU"/>
          </w:rPr>
          <w:t>Правила</w:t>
        </w:r>
      </w:hyperlink>
      <w:r w:rsidRPr="00FF54FD">
        <w:rPr>
          <w:rFonts w:ascii="Times New Roman" w:eastAsia="Times New Roman" w:hAnsi="Times New Roman" w:cs="Times New Roman"/>
          <w:color w:val="222222"/>
          <w:sz w:val="24"/>
          <w:szCs w:val="24"/>
          <w:lang w:eastAsia="ru-RU"/>
        </w:rPr>
        <w:t> проведения арбитражным управляющим финансового анализа, указанные выше в списке стандартных методик анализа финансового состояния, предполагают также для оценки финансовой устойчивости рассчитывать такие показатели, как:</w:t>
      </w:r>
    </w:p>
    <w:p w14:paraId="21EB97F4" w14:textId="77777777" w:rsidR="00FF54FD" w:rsidRPr="00FF54FD" w:rsidRDefault="00FF54FD" w:rsidP="00FF54FD">
      <w:pPr>
        <w:numPr>
          <w:ilvl w:val="0"/>
          <w:numId w:val="3"/>
        </w:numPr>
        <w:spacing w:before="100" w:beforeAutospacing="1" w:after="100" w:afterAutospacing="1" w:line="240" w:lineRule="auto"/>
        <w:ind w:firstLine="426"/>
        <w:jc w:val="both"/>
        <w:rPr>
          <w:rFonts w:ascii="Times New Roman" w:eastAsia="Times New Roman" w:hAnsi="Times New Roman" w:cs="Times New Roman"/>
          <w:color w:val="222222"/>
          <w:sz w:val="24"/>
          <w:szCs w:val="24"/>
          <w:lang w:eastAsia="ru-RU"/>
        </w:rPr>
      </w:pPr>
      <w:r w:rsidRPr="00FF54FD">
        <w:rPr>
          <w:rFonts w:ascii="Times New Roman" w:eastAsia="Times New Roman" w:hAnsi="Times New Roman" w:cs="Times New Roman"/>
          <w:i/>
          <w:iCs/>
          <w:color w:val="222222"/>
          <w:sz w:val="24"/>
          <w:szCs w:val="24"/>
          <w:lang w:eastAsia="ru-RU"/>
        </w:rPr>
        <w:t>доля просроченной кредиторской задолженности в пассивах</w:t>
      </w:r>
      <w:r w:rsidRPr="00FF54FD">
        <w:rPr>
          <w:rFonts w:ascii="Times New Roman" w:eastAsia="Times New Roman" w:hAnsi="Times New Roman" w:cs="Times New Roman"/>
          <w:color w:val="222222"/>
          <w:sz w:val="24"/>
          <w:szCs w:val="24"/>
          <w:lang w:eastAsia="ru-RU"/>
        </w:rPr>
        <w:t>;</w:t>
      </w:r>
    </w:p>
    <w:p w14:paraId="6631361E" w14:textId="77777777" w:rsidR="00FF54FD" w:rsidRPr="00FF54FD" w:rsidRDefault="00FF54FD" w:rsidP="00FF54FD">
      <w:pPr>
        <w:numPr>
          <w:ilvl w:val="0"/>
          <w:numId w:val="3"/>
        </w:numPr>
        <w:spacing w:before="100" w:beforeAutospacing="1" w:after="100" w:afterAutospacing="1" w:line="240" w:lineRule="auto"/>
        <w:ind w:firstLine="426"/>
        <w:jc w:val="both"/>
        <w:rPr>
          <w:rFonts w:ascii="Times New Roman" w:eastAsia="Times New Roman" w:hAnsi="Times New Roman" w:cs="Times New Roman"/>
          <w:color w:val="222222"/>
          <w:sz w:val="24"/>
          <w:szCs w:val="24"/>
          <w:lang w:eastAsia="ru-RU"/>
        </w:rPr>
      </w:pPr>
      <w:r w:rsidRPr="00FF54FD">
        <w:rPr>
          <w:rFonts w:ascii="Times New Roman" w:eastAsia="Times New Roman" w:hAnsi="Times New Roman" w:cs="Times New Roman"/>
          <w:i/>
          <w:iCs/>
          <w:color w:val="222222"/>
          <w:sz w:val="24"/>
          <w:szCs w:val="24"/>
          <w:lang w:eastAsia="ru-RU"/>
        </w:rPr>
        <w:t>отношение дебиторской задолженности к совокупным активам</w:t>
      </w:r>
      <w:r w:rsidRPr="00FF54FD">
        <w:rPr>
          <w:rFonts w:ascii="Times New Roman" w:eastAsia="Times New Roman" w:hAnsi="Times New Roman" w:cs="Times New Roman"/>
          <w:color w:val="222222"/>
          <w:sz w:val="24"/>
          <w:szCs w:val="24"/>
          <w:lang w:eastAsia="ru-RU"/>
        </w:rPr>
        <w:t>.</w:t>
      </w:r>
    </w:p>
    <w:p w14:paraId="08F60BDF" w14:textId="77777777" w:rsidR="00FF54FD" w:rsidRPr="00FF54FD" w:rsidRDefault="00FF54FD" w:rsidP="00FF54FD">
      <w:pPr>
        <w:spacing w:before="100" w:beforeAutospacing="1" w:after="100" w:afterAutospacing="1" w:line="240" w:lineRule="auto"/>
        <w:ind w:firstLine="426"/>
        <w:jc w:val="both"/>
        <w:rPr>
          <w:rFonts w:ascii="Times New Roman" w:eastAsia="Times New Roman" w:hAnsi="Times New Roman" w:cs="Times New Roman"/>
          <w:color w:val="222222"/>
          <w:sz w:val="24"/>
          <w:szCs w:val="24"/>
          <w:lang w:eastAsia="ru-RU"/>
        </w:rPr>
      </w:pPr>
      <w:r w:rsidRPr="00FF54FD">
        <w:rPr>
          <w:rFonts w:ascii="Times New Roman" w:eastAsia="Times New Roman" w:hAnsi="Times New Roman" w:cs="Times New Roman"/>
          <w:color w:val="222222"/>
          <w:sz w:val="24"/>
          <w:szCs w:val="24"/>
          <w:lang w:eastAsia="ru-RU"/>
        </w:rPr>
        <w:t>Причем в составе дебиторской задолженности учитывается не только краткосрочная и долгосрочная дебиторская задолженность по балансу, но также и «потенциальные оборотные активы к возврату», под которыми понимаются: списанная в убыток сумма дебиторской задолженности и сумма выданных гарантий и поручительств. Информация об этих «активах» раскрывается в прилагаемой к балансу справке о наличии ценностей, учитываемых на забалансовых счетах. Предполагается, что при благоприятном для организации стечении обязательств эти суммы могут быть ею получены и использованы для погашения обязательств.</w:t>
      </w:r>
    </w:p>
    <w:p w14:paraId="62321DDC" w14:textId="77777777" w:rsidR="00FF54FD" w:rsidRPr="00FF54FD" w:rsidRDefault="00FF54FD" w:rsidP="00FF54FD">
      <w:pPr>
        <w:spacing w:before="100" w:beforeAutospacing="1" w:after="100" w:afterAutospacing="1" w:line="240" w:lineRule="auto"/>
        <w:ind w:firstLine="426"/>
        <w:jc w:val="both"/>
        <w:rPr>
          <w:rFonts w:ascii="Times New Roman" w:eastAsia="Times New Roman" w:hAnsi="Times New Roman" w:cs="Times New Roman"/>
          <w:color w:val="222222"/>
          <w:sz w:val="24"/>
          <w:szCs w:val="24"/>
          <w:lang w:eastAsia="ru-RU"/>
        </w:rPr>
      </w:pPr>
      <w:r w:rsidRPr="00FF54FD">
        <w:rPr>
          <w:rFonts w:ascii="Times New Roman" w:eastAsia="Times New Roman" w:hAnsi="Times New Roman" w:cs="Times New Roman"/>
          <w:color w:val="222222"/>
          <w:sz w:val="24"/>
          <w:szCs w:val="24"/>
          <w:lang w:eastAsia="ru-RU"/>
        </w:rPr>
        <w:t>Анализ устойчивости финансового состояния на ту или иную дату позволяет выяснить, насколько правильно предприятие управляло финансовыми ресурсами в течение периода, предшествующего этой дате. Важно, чтобы состояние финансовых ресурсов соответствовало требованиям рынка и отвечало потребностям развития предприятия, поскольку недостаточная финансовая устойчивость может привести к неплатежеспособности предприятия и отсутствию у него средств для развития производства, а избыточная – препятствовать развитию, отягощая затраты предприятия излишними запасами и резервами. Таким образом, сущность финансовой устойчивости определяется эффективным формированием, распределением и использованием финансовых ресурсов.</w:t>
      </w:r>
    </w:p>
    <w:p w14:paraId="37B07570" w14:textId="77777777" w:rsidR="00FF54FD" w:rsidRPr="00FF54FD" w:rsidRDefault="00FF54FD" w:rsidP="00FF54FD">
      <w:pPr>
        <w:spacing w:before="100" w:beforeAutospacing="1" w:after="100" w:afterAutospacing="1" w:line="240" w:lineRule="auto"/>
        <w:ind w:firstLine="426"/>
        <w:jc w:val="both"/>
        <w:rPr>
          <w:rFonts w:ascii="Times New Roman" w:eastAsia="Times New Roman" w:hAnsi="Times New Roman" w:cs="Times New Roman"/>
          <w:color w:val="222222"/>
          <w:sz w:val="24"/>
          <w:szCs w:val="24"/>
          <w:lang w:eastAsia="ru-RU"/>
        </w:rPr>
      </w:pPr>
      <w:r w:rsidRPr="00FF54FD">
        <w:rPr>
          <w:rFonts w:ascii="Times New Roman" w:eastAsia="Times New Roman" w:hAnsi="Times New Roman" w:cs="Times New Roman"/>
          <w:color w:val="222222"/>
          <w:sz w:val="24"/>
          <w:szCs w:val="24"/>
          <w:lang w:eastAsia="ru-RU"/>
        </w:rPr>
        <w:t>Финансовое положение предприятия считается устойчивым, если оно покрывает собственными средствами не менее половины финансовых ресурсов, необходимых для осуществления нормальной хозяйственной деятельности, эффективно использует финансовые ресурсы, соблюдает финансовую, кредитную и расчетную дисциплину, иными словами, является платежеспособным.</w:t>
      </w:r>
    </w:p>
    <w:p w14:paraId="02291C5F" w14:textId="22B6080F" w:rsidR="004B1023" w:rsidRPr="00FF54FD" w:rsidRDefault="00FF54FD" w:rsidP="00FF54FD">
      <w:pPr>
        <w:ind w:firstLine="426"/>
        <w:jc w:val="both"/>
        <w:rPr>
          <w:rFonts w:ascii="Times New Roman" w:hAnsi="Times New Roman" w:cs="Times New Roman"/>
          <w:sz w:val="24"/>
          <w:szCs w:val="24"/>
        </w:rPr>
      </w:pPr>
      <w:r w:rsidRPr="00FF54FD">
        <w:rPr>
          <w:rFonts w:ascii="Times New Roman" w:eastAsia="Times New Roman" w:hAnsi="Times New Roman" w:cs="Times New Roman"/>
          <w:color w:val="222222"/>
          <w:sz w:val="24"/>
          <w:szCs w:val="24"/>
          <w:lang w:eastAsia="ru-RU"/>
        </w:rPr>
        <w:t>Финансовое положение определяется на основе анализа ликвидности и платежеспособности, а также оценки финансовой устойчивости. Анализ финансовой устойчивости компании проводят как коэффициентным методом, так и с помощью анализа показателя </w:t>
      </w:r>
      <w:hyperlink r:id="rId19" w:tooltip="Расчет чистых активов предприятия" w:history="1">
        <w:r w:rsidRPr="00FF54FD">
          <w:rPr>
            <w:rFonts w:ascii="Times New Roman" w:eastAsia="Times New Roman" w:hAnsi="Times New Roman" w:cs="Times New Roman"/>
            <w:color w:val="000000"/>
            <w:sz w:val="24"/>
            <w:szCs w:val="24"/>
            <w:lang w:eastAsia="ru-RU"/>
          </w:rPr>
          <w:t>чистые активы</w:t>
        </w:r>
      </w:hyperlink>
      <w:r w:rsidRPr="00FF54FD">
        <w:rPr>
          <w:rFonts w:ascii="Times New Roman" w:eastAsia="Times New Roman" w:hAnsi="Times New Roman" w:cs="Times New Roman"/>
          <w:color w:val="222222"/>
          <w:sz w:val="24"/>
          <w:szCs w:val="24"/>
          <w:lang w:eastAsia="ru-RU"/>
        </w:rPr>
        <w:t> и при помощи анализа </w:t>
      </w:r>
      <w:hyperlink r:id="rId20" w:history="1">
        <w:r w:rsidRPr="00FF54FD">
          <w:rPr>
            <w:rFonts w:ascii="Times New Roman" w:eastAsia="Times New Roman" w:hAnsi="Times New Roman" w:cs="Times New Roman"/>
            <w:color w:val="000000"/>
            <w:sz w:val="24"/>
            <w:szCs w:val="24"/>
            <w:lang w:eastAsia="ru-RU"/>
          </w:rPr>
          <w:t>абсолютных показателей</w:t>
        </w:r>
      </w:hyperlink>
      <w:r w:rsidRPr="00FF54FD">
        <w:rPr>
          <w:rFonts w:ascii="Times New Roman" w:eastAsia="Times New Roman" w:hAnsi="Times New Roman" w:cs="Times New Roman"/>
          <w:color w:val="222222"/>
          <w:sz w:val="24"/>
          <w:szCs w:val="24"/>
          <w:lang w:eastAsia="ru-RU"/>
        </w:rPr>
        <w:t>.</w:t>
      </w:r>
    </w:p>
    <w:sectPr w:rsidR="004B1023" w:rsidRPr="00FF54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B03B47"/>
    <w:multiLevelType w:val="hybridMultilevel"/>
    <w:tmpl w:val="1666BD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F5F1819"/>
    <w:multiLevelType w:val="hybridMultilevel"/>
    <w:tmpl w:val="6F58E8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6CC6581"/>
    <w:multiLevelType w:val="hybridMultilevel"/>
    <w:tmpl w:val="E6D05D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A853930"/>
    <w:multiLevelType w:val="multilevel"/>
    <w:tmpl w:val="56FED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79D"/>
    <w:rsid w:val="000144C5"/>
    <w:rsid w:val="00271476"/>
    <w:rsid w:val="004B1023"/>
    <w:rsid w:val="004E5BD4"/>
    <w:rsid w:val="007A6279"/>
    <w:rsid w:val="007D175E"/>
    <w:rsid w:val="007E079D"/>
    <w:rsid w:val="00E67108"/>
    <w:rsid w:val="00F020E8"/>
    <w:rsid w:val="00FF54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25B15"/>
  <w15:chartTrackingRefBased/>
  <w15:docId w15:val="{C2308726-D327-4726-8F8D-81A1A3ACE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E079D"/>
  </w:style>
  <w:style w:type="paragraph" w:styleId="2">
    <w:name w:val="heading 2"/>
    <w:basedOn w:val="a"/>
    <w:link w:val="20"/>
    <w:uiPriority w:val="9"/>
    <w:qFormat/>
    <w:rsid w:val="00FF54F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E079D"/>
    <w:pPr>
      <w:ind w:left="720"/>
      <w:contextualSpacing/>
    </w:pPr>
  </w:style>
  <w:style w:type="character" w:customStyle="1" w:styleId="20">
    <w:name w:val="Заголовок 2 Знак"/>
    <w:basedOn w:val="a0"/>
    <w:link w:val="2"/>
    <w:uiPriority w:val="9"/>
    <w:rsid w:val="00FF54FD"/>
    <w:rPr>
      <w:rFonts w:ascii="Times New Roman" w:eastAsia="Times New Roman" w:hAnsi="Times New Roman" w:cs="Times New Roman"/>
      <w:b/>
      <w:bCs/>
      <w:sz w:val="36"/>
      <w:szCs w:val="36"/>
      <w:lang w:eastAsia="ru-RU"/>
    </w:rPr>
  </w:style>
  <w:style w:type="paragraph" w:styleId="a4">
    <w:name w:val="Normal (Web)"/>
    <w:basedOn w:val="a"/>
    <w:uiPriority w:val="99"/>
    <w:semiHidden/>
    <w:unhideWhenUsed/>
    <w:rsid w:val="00FF54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FF54FD"/>
    <w:rPr>
      <w:b/>
      <w:bCs/>
    </w:rPr>
  </w:style>
  <w:style w:type="character" w:styleId="a6">
    <w:name w:val="Hyperlink"/>
    <w:basedOn w:val="a0"/>
    <w:uiPriority w:val="99"/>
    <w:semiHidden/>
    <w:unhideWhenUsed/>
    <w:rsid w:val="00FF54FD"/>
    <w:rPr>
      <w:color w:val="0000FF"/>
      <w:u w:val="single"/>
    </w:rPr>
  </w:style>
  <w:style w:type="character" w:styleId="a7">
    <w:name w:val="Emphasis"/>
    <w:basedOn w:val="a0"/>
    <w:uiPriority w:val="20"/>
    <w:qFormat/>
    <w:rsid w:val="00FF54FD"/>
    <w:rPr>
      <w:i/>
      <w:iCs/>
    </w:rPr>
  </w:style>
  <w:style w:type="table" w:styleId="a8">
    <w:name w:val="Table Grid"/>
    <w:basedOn w:val="a1"/>
    <w:uiPriority w:val="39"/>
    <w:rsid w:val="00FF54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2133758">
      <w:bodyDiv w:val="1"/>
      <w:marLeft w:val="0"/>
      <w:marRight w:val="0"/>
      <w:marTop w:val="0"/>
      <w:marBottom w:val="0"/>
      <w:divBdr>
        <w:top w:val="none" w:sz="0" w:space="0" w:color="auto"/>
        <w:left w:val="none" w:sz="0" w:space="0" w:color="auto"/>
        <w:bottom w:val="none" w:sz="0" w:space="0" w:color="auto"/>
        <w:right w:val="none" w:sz="0" w:space="0" w:color="auto"/>
      </w:divBdr>
      <w:divsChild>
        <w:div w:id="1479033898">
          <w:marLeft w:val="0"/>
          <w:marRight w:val="0"/>
          <w:marTop w:val="0"/>
          <w:marBottom w:val="0"/>
          <w:divBdr>
            <w:top w:val="none" w:sz="0" w:space="0" w:color="auto"/>
            <w:left w:val="none" w:sz="0" w:space="0" w:color="auto"/>
            <w:bottom w:val="none" w:sz="0" w:space="0" w:color="auto"/>
            <w:right w:val="none" w:sz="0" w:space="0" w:color="auto"/>
          </w:divBdr>
          <w:divsChild>
            <w:div w:id="574438400">
              <w:marLeft w:val="0"/>
              <w:marRight w:val="0"/>
              <w:marTop w:val="0"/>
              <w:marBottom w:val="0"/>
              <w:divBdr>
                <w:top w:val="none" w:sz="0" w:space="0" w:color="auto"/>
                <w:left w:val="none" w:sz="0" w:space="0" w:color="auto"/>
                <w:bottom w:val="none" w:sz="0" w:space="0" w:color="auto"/>
                <w:right w:val="none" w:sz="0" w:space="0" w:color="auto"/>
              </w:divBdr>
              <w:divsChild>
                <w:div w:id="2020308171">
                  <w:blockQuote w:val="1"/>
                  <w:marLeft w:val="720"/>
                  <w:marRight w:val="720"/>
                  <w:marTop w:val="100"/>
                  <w:marBottom w:val="100"/>
                  <w:divBdr>
                    <w:top w:val="none" w:sz="0" w:space="0" w:color="auto"/>
                    <w:left w:val="none" w:sz="0" w:space="0" w:color="auto"/>
                    <w:bottom w:val="none" w:sz="0" w:space="0" w:color="auto"/>
                    <w:right w:val="none" w:sz="0" w:space="0" w:color="auto"/>
                  </w:divBdr>
                </w:div>
                <w:div w:id="1178038721">
                  <w:blockQuote w:val="1"/>
                  <w:marLeft w:val="720"/>
                  <w:marRight w:val="720"/>
                  <w:marTop w:val="100"/>
                  <w:marBottom w:val="100"/>
                  <w:divBdr>
                    <w:top w:val="none" w:sz="0" w:space="0" w:color="auto"/>
                    <w:left w:val="none" w:sz="0" w:space="0" w:color="auto"/>
                    <w:bottom w:val="none" w:sz="0" w:space="0" w:color="auto"/>
                    <w:right w:val="none" w:sz="0" w:space="0" w:color="auto"/>
                  </w:divBdr>
                </w:div>
                <w:div w:id="293146946">
                  <w:blockQuote w:val="1"/>
                  <w:marLeft w:val="720"/>
                  <w:marRight w:val="720"/>
                  <w:marTop w:val="100"/>
                  <w:marBottom w:val="100"/>
                  <w:divBdr>
                    <w:top w:val="none" w:sz="0" w:space="0" w:color="auto"/>
                    <w:left w:val="none" w:sz="0" w:space="0" w:color="auto"/>
                    <w:bottom w:val="none" w:sz="0" w:space="0" w:color="auto"/>
                    <w:right w:val="none" w:sz="0" w:space="0" w:color="auto"/>
                  </w:divBdr>
                </w:div>
                <w:div w:id="213154029">
                  <w:blockQuote w:val="1"/>
                  <w:marLeft w:val="720"/>
                  <w:marRight w:val="720"/>
                  <w:marTop w:val="100"/>
                  <w:marBottom w:val="100"/>
                  <w:divBdr>
                    <w:top w:val="none" w:sz="0" w:space="0" w:color="auto"/>
                    <w:left w:val="none" w:sz="0" w:space="0" w:color="auto"/>
                    <w:bottom w:val="none" w:sz="0" w:space="0" w:color="auto"/>
                    <w:right w:val="none" w:sz="0" w:space="0" w:color="auto"/>
                  </w:divBdr>
                </w:div>
                <w:div w:id="1319386117">
                  <w:blockQuote w:val="1"/>
                  <w:marLeft w:val="720"/>
                  <w:marRight w:val="720"/>
                  <w:marTop w:val="100"/>
                  <w:marBottom w:val="100"/>
                  <w:divBdr>
                    <w:top w:val="none" w:sz="0" w:space="0" w:color="auto"/>
                    <w:left w:val="none" w:sz="0" w:space="0" w:color="auto"/>
                    <w:bottom w:val="none" w:sz="0" w:space="0" w:color="auto"/>
                    <w:right w:val="none" w:sz="0" w:space="0" w:color="auto"/>
                  </w:divBdr>
                </w:div>
                <w:div w:id="883713848">
                  <w:blockQuote w:val="1"/>
                  <w:marLeft w:val="720"/>
                  <w:marRight w:val="720"/>
                  <w:marTop w:val="100"/>
                  <w:marBottom w:val="100"/>
                  <w:divBdr>
                    <w:top w:val="none" w:sz="0" w:space="0" w:color="auto"/>
                    <w:left w:val="none" w:sz="0" w:space="0" w:color="auto"/>
                    <w:bottom w:val="none" w:sz="0" w:space="0" w:color="auto"/>
                    <w:right w:val="none" w:sz="0" w:space="0" w:color="auto"/>
                  </w:divBdr>
                </w:div>
                <w:div w:id="2142071322">
                  <w:blockQuote w:val="1"/>
                  <w:marLeft w:val="720"/>
                  <w:marRight w:val="720"/>
                  <w:marTop w:val="100"/>
                  <w:marBottom w:val="100"/>
                  <w:divBdr>
                    <w:top w:val="none" w:sz="0" w:space="0" w:color="auto"/>
                    <w:left w:val="none" w:sz="0" w:space="0" w:color="auto"/>
                    <w:bottom w:val="none" w:sz="0" w:space="0" w:color="auto"/>
                    <w:right w:val="none" w:sz="0" w:space="0" w:color="auto"/>
                  </w:divBdr>
                </w:div>
                <w:div w:id="313334958">
                  <w:blockQuote w:val="1"/>
                  <w:marLeft w:val="720"/>
                  <w:marRight w:val="720"/>
                  <w:marTop w:val="100"/>
                  <w:marBottom w:val="100"/>
                  <w:divBdr>
                    <w:top w:val="none" w:sz="0" w:space="0" w:color="auto"/>
                    <w:left w:val="none" w:sz="0" w:space="0" w:color="auto"/>
                    <w:bottom w:val="none" w:sz="0" w:space="0" w:color="auto"/>
                    <w:right w:val="none" w:sz="0" w:space="0" w:color="auto"/>
                  </w:divBdr>
                </w:div>
                <w:div w:id="1228104107">
                  <w:blockQuote w:val="1"/>
                  <w:marLeft w:val="720"/>
                  <w:marRight w:val="720"/>
                  <w:marTop w:val="100"/>
                  <w:marBottom w:val="100"/>
                  <w:divBdr>
                    <w:top w:val="none" w:sz="0" w:space="0" w:color="auto"/>
                    <w:left w:val="none" w:sz="0" w:space="0" w:color="auto"/>
                    <w:bottom w:val="none" w:sz="0" w:space="0" w:color="auto"/>
                    <w:right w:val="none" w:sz="0" w:space="0" w:color="auto"/>
                  </w:divBdr>
                </w:div>
                <w:div w:id="3201612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fdanalyse.ru/publ/finansovyj_analiz/fin_koefitcienti/analiz_finansovoj_ustojchivosti/3-1-0-22" TargetMode="External"/><Relationship Id="rId13" Type="http://schemas.openxmlformats.org/officeDocument/2006/relationships/hyperlink" Target="https://afdanalyse.ru/publ/finansovyj_analiz/fin_koefitcienti/analiz_finansovoj_ustojchivosti/3-1-0-22" TargetMode="External"/><Relationship Id="rId18" Type="http://schemas.openxmlformats.org/officeDocument/2006/relationships/hyperlink" Target="https://afdanalyse.ru/publ/finansovyj_analiz/1/fsfo_chast_1/12-1-0-13"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afdanalyse.ru/publ/finansovyj_analiz/fin_koefitcienti/analiz_finansovoj_ustojchivosti/3-1-0-22" TargetMode="External"/><Relationship Id="rId12" Type="http://schemas.openxmlformats.org/officeDocument/2006/relationships/hyperlink" Target="https://afdanalyse.ru/publ/finansovyj_analiz/fin_koefitcienti/analiz_finansovoj_ustojchivosti/3-1-0-22" TargetMode="External"/><Relationship Id="rId17" Type="http://schemas.openxmlformats.org/officeDocument/2006/relationships/hyperlink" Target="https://afdanalyse.ru/load/prochee/novye_formy_bukhgalterskogo_balansa/4-1-0-75" TargetMode="External"/><Relationship Id="rId2" Type="http://schemas.openxmlformats.org/officeDocument/2006/relationships/styles" Target="styles.xml"/><Relationship Id="rId16" Type="http://schemas.openxmlformats.org/officeDocument/2006/relationships/hyperlink" Target="https://afdanalyse.ru/publ/finansovyj_analiz/1/zarubezhnye_standarty_finansovykh_pokazatelej/15-1-0-60" TargetMode="External"/><Relationship Id="rId20" Type="http://schemas.openxmlformats.org/officeDocument/2006/relationships/hyperlink" Target="https://afdanalyse.ru/publ/finansovyj_analiz/fin_koefitcienti/absoljutnye_pokazateli_finansovoj_ustojchivosti/3-1-0-94" TargetMode="External"/><Relationship Id="rId1" Type="http://schemas.openxmlformats.org/officeDocument/2006/relationships/numbering" Target="numbering.xml"/><Relationship Id="rId6" Type="http://schemas.openxmlformats.org/officeDocument/2006/relationships/hyperlink" Target="https://afdanalyse.ru/publ/finansovyj_analiz/fin_koefitcienti/analiz_finansovoj_ustojchivosti/3-1-0-22" TargetMode="External"/><Relationship Id="rId11" Type="http://schemas.openxmlformats.org/officeDocument/2006/relationships/hyperlink" Target="https://afdanalyse.ru/publ/finansovyj_analiz/fin_koefitcienti/analiz_finansovoj_ustojchivosti/3-1-0-22" TargetMode="External"/><Relationship Id="rId5" Type="http://schemas.openxmlformats.org/officeDocument/2006/relationships/hyperlink" Target="mailto:mchekina@bk.ru" TargetMode="External"/><Relationship Id="rId15" Type="http://schemas.openxmlformats.org/officeDocument/2006/relationships/hyperlink" Target="https://afdanalyse.ru/publ/finansovyj_analiz/analiz_finansovoj_ustojchivosti/32" TargetMode="External"/><Relationship Id="rId10" Type="http://schemas.openxmlformats.org/officeDocument/2006/relationships/hyperlink" Target="https://afdanalyse.ru/publ/finansovyj_analiz/fin_koefitcienti/analiz_finansovoj_ustojchivosti/3-1-0-22" TargetMode="External"/><Relationship Id="rId19" Type="http://schemas.openxmlformats.org/officeDocument/2006/relationships/hyperlink" Target="https://afdanalyse.ru/publ/finansovyj_analiz/1/raschet_chistykh_aktivov/12-1-0-33" TargetMode="External"/><Relationship Id="rId4" Type="http://schemas.openxmlformats.org/officeDocument/2006/relationships/webSettings" Target="webSettings.xml"/><Relationship Id="rId9" Type="http://schemas.openxmlformats.org/officeDocument/2006/relationships/hyperlink" Target="https://afdanalyse.ru/publ/finansovyj_analiz/fin_koefitcienti/analiz_finansovoj_ustojchivosti/3-1-0-22" TargetMode="External"/><Relationship Id="rId14" Type="http://schemas.openxmlformats.org/officeDocument/2006/relationships/hyperlink" Target="https://afdanalyse.ru/publ/finansovyj_analiz/fin_koefitcienti/analiz_finansovoj_ustojchivosti/3-1-0-22"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2438</Words>
  <Characters>13903</Characters>
  <Application>Microsoft Office Word</Application>
  <DocSecurity>0</DocSecurity>
  <Lines>115</Lines>
  <Paragraphs>32</Paragraphs>
  <ScaleCrop>false</ScaleCrop>
  <HeadingPairs>
    <vt:vector size="4" baseType="variant">
      <vt:variant>
        <vt:lpstr>Название</vt:lpstr>
      </vt:variant>
      <vt:variant>
        <vt:i4>1</vt:i4>
      </vt:variant>
      <vt:variant>
        <vt:lpstr>Заголовки</vt:lpstr>
      </vt:variant>
      <vt:variant>
        <vt:i4>9</vt:i4>
      </vt:variant>
    </vt:vector>
  </HeadingPairs>
  <TitlesOfParts>
    <vt:vector size="10" baseType="lpstr">
      <vt:lpstr/>
      <vt:lpstr>    Коэффициент автономии (финансовой независимости, концентрации собственного капит</vt:lpstr>
      <vt:lpstr>    Коэффициент финансовой зависимости</vt:lpstr>
      <vt:lpstr>    Коэффициент соотношения заемных и собственных средств</vt:lpstr>
      <vt:lpstr>    Коэффициент маневренности собственных оборотных средств (коэффициент маневреннос</vt:lpstr>
      <vt:lpstr>    Коэффициент соотношения мобильных и иммобилизованных активов</vt:lpstr>
      <vt:lpstr>    Коэффициент обеспеченности оборотного капитала собственными источниками финансир</vt:lpstr>
      <vt:lpstr>    Коэффициент обеспеченности собственными средствами</vt:lpstr>
      <vt:lpstr>    Коэффициент обеспеченности запасов собственными средствами</vt:lpstr>
      <vt:lpstr>    Коэффициент сохранности собственного капитала</vt:lpstr>
    </vt:vector>
  </TitlesOfParts>
  <Company/>
  <LinksUpToDate>false</LinksUpToDate>
  <CharactersWithSpaces>16309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1</dc:creator>
  <cp:keywords/>
  <dc:description/>
  <cp:lastModifiedBy>Мария 1</cp:lastModifiedBy>
  <cp:revision>2</cp:revision>
  <dcterms:created xsi:type="dcterms:W3CDTF">2020-11-23T08:58:00Z</dcterms:created>
  <dcterms:modified xsi:type="dcterms:W3CDTF">2020-11-23T08:58:00Z</dcterms:modified>
</cp:coreProperties>
</file>