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44" w:rsidRDefault="00E90C44" w:rsidP="00E90C44">
      <w:pPr>
        <w:pStyle w:val="1"/>
        <w:spacing w:before="340" w:beforeAutospacing="0" w:after="340" w:afterAutospacing="0"/>
        <w:ind w:left="340" w:right="340"/>
        <w:rPr>
          <w:rFonts w:ascii="Tahoma" w:hAnsi="Tahoma" w:cs="Tahoma"/>
          <w:color w:val="474747"/>
          <w:sz w:val="20"/>
          <w:szCs w:val="20"/>
        </w:rPr>
      </w:pPr>
      <w:r>
        <w:rPr>
          <w:rFonts w:ascii="Tahoma" w:hAnsi="Tahoma" w:cs="Tahoma"/>
          <w:color w:val="474747"/>
          <w:sz w:val="20"/>
          <w:szCs w:val="20"/>
        </w:rPr>
        <w:t>Погрузочно-разгрузочные пункты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Style w:val="a4"/>
          <w:rFonts w:ascii="Tahoma" w:hAnsi="Tahoma" w:cs="Tahoma"/>
          <w:color w:val="424242"/>
          <w:sz w:val="16"/>
          <w:szCs w:val="16"/>
        </w:rPr>
      </w:pP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Style w:val="a4"/>
          <w:rFonts w:ascii="Tahoma" w:hAnsi="Tahoma" w:cs="Tahoma"/>
          <w:color w:val="424242"/>
          <w:sz w:val="16"/>
          <w:szCs w:val="16"/>
        </w:rPr>
      </w:pPr>
      <w:r>
        <w:rPr>
          <w:rStyle w:val="a4"/>
          <w:rFonts w:ascii="Tahoma" w:hAnsi="Tahoma" w:cs="Tahoma"/>
          <w:color w:val="424242"/>
          <w:sz w:val="16"/>
          <w:szCs w:val="16"/>
        </w:rPr>
        <w:t>Содержание темы: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Определение ПРП. Классификация и назначение. Возможные схемы расстановки АТС в ПРП, причины использования той или иной схемы. Фронт ПРР. Характеристика и пропускная способность ПРП. Расчет числа постов погрузки и разгрузки. Ритм работы ПРП. Склады: классификация, требования к складам. Оборудование ПРП и складов. Показатели работы ПРП (склада).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 </w:t>
      </w:r>
    </w:p>
    <w:p w:rsidR="006C55D9" w:rsidRDefault="00E90C44" w:rsidP="006C55D9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Погрузочно-разгрузочным пунктом называется объект, на котором при</w:t>
      </w:r>
      <w:r>
        <w:rPr>
          <w:rFonts w:ascii="Tahoma" w:hAnsi="Tahoma" w:cs="Tahoma"/>
          <w:color w:val="424242"/>
          <w:sz w:val="16"/>
          <w:szCs w:val="16"/>
        </w:rPr>
        <w:softHyphen/>
        <w:t>нимают, отправляют, подготавливают, погружают и выгружают грузы, а также оформляют документы. Погрузочно-разгрузочные пункты могут быть постоянными и временными.</w:t>
      </w:r>
      <w:r w:rsidR="006C55D9">
        <w:rPr>
          <w:rFonts w:ascii="Tahoma" w:hAnsi="Tahoma" w:cs="Tahoma"/>
          <w:color w:val="424242"/>
          <w:sz w:val="16"/>
          <w:szCs w:val="16"/>
        </w:rPr>
        <w:t xml:space="preserve"> </w:t>
      </w:r>
    </w:p>
    <w:p w:rsidR="006C55D9" w:rsidRDefault="006C55D9" w:rsidP="006C55D9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Постоянными погрузочно-разгрузочными пунктами называются пункты, на которых выполняется регулярная погрузка и выгрузка грузов. К та</w:t>
      </w:r>
      <w:r>
        <w:rPr>
          <w:rFonts w:ascii="Tahoma" w:hAnsi="Tahoma" w:cs="Tahoma"/>
          <w:color w:val="424242"/>
          <w:sz w:val="16"/>
          <w:szCs w:val="16"/>
        </w:rPr>
        <w:softHyphen/>
        <w:t>ким пунктам относятся: строительные площадки, склады, товарные базы, торгующие точки, склады готовой продукции и материалов заводов и фаб</w:t>
      </w:r>
      <w:r>
        <w:rPr>
          <w:rFonts w:ascii="Tahoma" w:hAnsi="Tahoma" w:cs="Tahoma"/>
          <w:color w:val="424242"/>
          <w:sz w:val="16"/>
          <w:szCs w:val="16"/>
        </w:rPr>
        <w:softHyphen/>
        <w:t>рик, цеховые склады, если внутризаводские перевозки осуществляются ав</w:t>
      </w:r>
      <w:r>
        <w:rPr>
          <w:rFonts w:ascii="Tahoma" w:hAnsi="Tahoma" w:cs="Tahoma"/>
          <w:color w:val="424242"/>
          <w:sz w:val="16"/>
          <w:szCs w:val="16"/>
        </w:rPr>
        <w:softHyphen/>
        <w:t>томобильным транспортом, грузовые автостанции и т. п.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Временными погрузочно-разгрузочными пунктами называются такие пункты, которые предназначены для кратковременного выполнения по</w:t>
      </w:r>
      <w:r>
        <w:rPr>
          <w:rFonts w:ascii="Tahoma" w:hAnsi="Tahoma" w:cs="Tahoma"/>
          <w:color w:val="424242"/>
          <w:sz w:val="16"/>
          <w:szCs w:val="16"/>
        </w:rPr>
        <w:softHyphen/>
        <w:t>грузочно-разгрузочных работ (ремонтно-строительные, дорожно-строитель</w:t>
      </w:r>
      <w:r>
        <w:rPr>
          <w:rFonts w:ascii="Tahoma" w:hAnsi="Tahoma" w:cs="Tahoma"/>
          <w:color w:val="424242"/>
          <w:sz w:val="16"/>
          <w:szCs w:val="16"/>
        </w:rPr>
        <w:softHyphen/>
        <w:t>ные и другие работы).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Погрузочно-разгрузочные пункты делятся на грузообразующие, гру</w:t>
      </w:r>
      <w:r>
        <w:rPr>
          <w:rFonts w:ascii="Tahoma" w:hAnsi="Tahoma" w:cs="Tahoma"/>
          <w:color w:val="424242"/>
          <w:sz w:val="16"/>
          <w:szCs w:val="16"/>
        </w:rPr>
        <w:softHyphen/>
        <w:t>зопоглощающие и комбинированные, на которых разгружают и погружа</w:t>
      </w:r>
      <w:r>
        <w:rPr>
          <w:rFonts w:ascii="Tahoma" w:hAnsi="Tahoma" w:cs="Tahoma"/>
          <w:color w:val="424242"/>
          <w:sz w:val="16"/>
          <w:szCs w:val="16"/>
        </w:rPr>
        <w:softHyphen/>
        <w:t>ют грузы. Разновидностью комбинированных пунктов являются транзит</w:t>
      </w:r>
      <w:r>
        <w:rPr>
          <w:rFonts w:ascii="Tahoma" w:hAnsi="Tahoma" w:cs="Tahoma"/>
          <w:color w:val="424242"/>
          <w:sz w:val="16"/>
          <w:szCs w:val="16"/>
        </w:rPr>
        <w:softHyphen/>
        <w:t>ные пункты, осуществляющие перевалку грузов. Для выполнения этих работ погрузочно-разгрузочные пункты должны располагать: устройства</w:t>
      </w:r>
      <w:r>
        <w:rPr>
          <w:rFonts w:ascii="Tahoma" w:hAnsi="Tahoma" w:cs="Tahoma"/>
          <w:color w:val="424242"/>
          <w:sz w:val="16"/>
          <w:szCs w:val="16"/>
        </w:rPr>
        <w:softHyphen/>
        <w:t>ми для взвешивания грузов при приемке и выдаче их; подъездными путя</w:t>
      </w:r>
      <w:r>
        <w:rPr>
          <w:rFonts w:ascii="Tahoma" w:hAnsi="Tahoma" w:cs="Tahoma"/>
          <w:color w:val="424242"/>
          <w:sz w:val="16"/>
          <w:szCs w:val="16"/>
        </w:rPr>
        <w:softHyphen/>
        <w:t>ми и площадками для маневрирования подвижного состава; служебными и бытовыми помещениями.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 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Могут быть погрузочные пункты, в которых имеются только посты по</w:t>
      </w:r>
      <w:r>
        <w:rPr>
          <w:rFonts w:ascii="Tahoma" w:hAnsi="Tahoma" w:cs="Tahoma"/>
          <w:color w:val="424242"/>
          <w:sz w:val="16"/>
          <w:szCs w:val="16"/>
        </w:rPr>
        <w:softHyphen/>
        <w:t>грузки (разгрузки) и площадки для маневрирования, а все остальные служ</w:t>
      </w:r>
      <w:r>
        <w:rPr>
          <w:rFonts w:ascii="Tahoma" w:hAnsi="Tahoma" w:cs="Tahoma"/>
          <w:color w:val="424242"/>
          <w:sz w:val="16"/>
          <w:szCs w:val="16"/>
        </w:rPr>
        <w:softHyphen/>
        <w:t>бы находятся отдельно или отсутствуют вообще.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На пунктах погрузки и разгрузки могут применяться следующие ви</w:t>
      </w:r>
      <w:r>
        <w:rPr>
          <w:rFonts w:ascii="Tahoma" w:hAnsi="Tahoma" w:cs="Tahoma"/>
          <w:color w:val="424242"/>
          <w:sz w:val="16"/>
          <w:szCs w:val="16"/>
        </w:rPr>
        <w:softHyphen/>
        <w:t>ды расстановки автомобилей при погрузочно-разгрузочных работах:</w:t>
      </w:r>
    </w:p>
    <w:p w:rsidR="006C55D9" w:rsidRDefault="006C55D9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- боковая расстановка, когда погрузка или выгрузка груза осуществ</w:t>
      </w:r>
      <w:r>
        <w:rPr>
          <w:rFonts w:ascii="Tahoma" w:hAnsi="Tahoma" w:cs="Tahoma"/>
          <w:color w:val="424242"/>
          <w:sz w:val="16"/>
          <w:szCs w:val="16"/>
        </w:rPr>
        <w:softHyphen/>
        <w:t>ляется через боковые борта автомобилей;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- торцовая расстановка, когда погрузка или выгрузка груза осуществ</w:t>
      </w:r>
      <w:r>
        <w:rPr>
          <w:rFonts w:ascii="Tahoma" w:hAnsi="Tahoma" w:cs="Tahoma"/>
          <w:color w:val="424242"/>
          <w:sz w:val="16"/>
          <w:szCs w:val="16"/>
        </w:rPr>
        <w:softHyphen/>
        <w:t>ляется через задний борт;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- косоугольная расстановка, когда автомобили располагаются под неко</w:t>
      </w:r>
      <w:r>
        <w:rPr>
          <w:rFonts w:ascii="Tahoma" w:hAnsi="Tahoma" w:cs="Tahoma"/>
          <w:color w:val="424242"/>
          <w:sz w:val="16"/>
          <w:szCs w:val="16"/>
        </w:rPr>
        <w:softHyphen/>
        <w:t>торым углом к линии постов, что позволяет осуществлять выгрузку и по</w:t>
      </w:r>
      <w:r>
        <w:rPr>
          <w:rFonts w:ascii="Tahoma" w:hAnsi="Tahoma" w:cs="Tahoma"/>
          <w:color w:val="424242"/>
          <w:sz w:val="16"/>
          <w:szCs w:val="16"/>
        </w:rPr>
        <w:softHyphen/>
        <w:t xml:space="preserve">грузку грузов через боковой и </w:t>
      </w:r>
      <w:proofErr w:type="gramStart"/>
      <w:r>
        <w:rPr>
          <w:rFonts w:ascii="Tahoma" w:hAnsi="Tahoma" w:cs="Tahoma"/>
          <w:color w:val="424242"/>
          <w:sz w:val="16"/>
          <w:szCs w:val="16"/>
        </w:rPr>
        <w:t>задний</w:t>
      </w:r>
      <w:proofErr w:type="gramEnd"/>
      <w:r>
        <w:rPr>
          <w:rFonts w:ascii="Tahoma" w:hAnsi="Tahoma" w:cs="Tahoma"/>
          <w:color w:val="424242"/>
          <w:sz w:val="16"/>
          <w:szCs w:val="16"/>
        </w:rPr>
        <w:t xml:space="preserve"> борта одновременно.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Посты погрузки или разгрузки образуют фронт погрузки или разгруз</w:t>
      </w:r>
      <w:r>
        <w:rPr>
          <w:rFonts w:ascii="Tahoma" w:hAnsi="Tahoma" w:cs="Tahoma"/>
          <w:color w:val="424242"/>
          <w:sz w:val="16"/>
          <w:szCs w:val="16"/>
        </w:rPr>
        <w:softHyphen/>
        <w:t>ки, размер которого зависит от количества и способа установки автомоби</w:t>
      </w:r>
      <w:r>
        <w:rPr>
          <w:rFonts w:ascii="Tahoma" w:hAnsi="Tahoma" w:cs="Tahoma"/>
          <w:color w:val="424242"/>
          <w:sz w:val="16"/>
          <w:szCs w:val="16"/>
        </w:rPr>
        <w:softHyphen/>
        <w:t>лей и прицепов и их габаритных размеров.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Погрузочно-разгрузочные пункты должны быть организованы в соответ</w:t>
      </w:r>
      <w:r>
        <w:rPr>
          <w:rFonts w:ascii="Tahoma" w:hAnsi="Tahoma" w:cs="Tahoma"/>
          <w:color w:val="424242"/>
          <w:sz w:val="16"/>
          <w:szCs w:val="16"/>
        </w:rPr>
        <w:softHyphen/>
        <w:t>ствии со следующими правилами и требованиями: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- подъездные пути к погрузочно-разгрузочным пунктам должны иметь твердое покрытие (асфальт, клинкер и т.п.) и содержаться в исправном со</w:t>
      </w:r>
      <w:r>
        <w:rPr>
          <w:rFonts w:ascii="Tahoma" w:hAnsi="Tahoma" w:cs="Tahoma"/>
          <w:color w:val="424242"/>
          <w:sz w:val="16"/>
          <w:szCs w:val="16"/>
        </w:rPr>
        <w:softHyphen/>
        <w:t xml:space="preserve">стоянии: спуски и подъемы в зимнее время должны очищаться </w:t>
      </w:r>
      <w:proofErr w:type="gramStart"/>
      <w:r>
        <w:rPr>
          <w:rFonts w:ascii="Tahoma" w:hAnsi="Tahoma" w:cs="Tahoma"/>
          <w:color w:val="424242"/>
          <w:sz w:val="16"/>
          <w:szCs w:val="16"/>
        </w:rPr>
        <w:t>от</w:t>
      </w:r>
      <w:proofErr w:type="gramEnd"/>
      <w:r>
        <w:rPr>
          <w:rFonts w:ascii="Tahoma" w:hAnsi="Tahoma" w:cs="Tahoma"/>
          <w:color w:val="424242"/>
          <w:sz w:val="16"/>
          <w:szCs w:val="16"/>
        </w:rPr>
        <w:t xml:space="preserve"> льда и посыпаться песком или шлаком. Как исключение, могут быть допущены улучшенные естественные подъездные пути, обеспечивающие полную бе</w:t>
      </w:r>
      <w:r>
        <w:rPr>
          <w:rFonts w:ascii="Tahoma" w:hAnsi="Tahoma" w:cs="Tahoma"/>
          <w:color w:val="424242"/>
          <w:sz w:val="16"/>
          <w:szCs w:val="16"/>
        </w:rPr>
        <w:softHyphen/>
        <w:t>зопасность движения;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- в необходимых местах на погрузочно-разгрузочных пунктах должны быть установлены предупреждающие надписи: «Въезд», «Выезд», «Разво</w:t>
      </w:r>
      <w:r>
        <w:rPr>
          <w:rFonts w:ascii="Tahoma" w:hAnsi="Tahoma" w:cs="Tahoma"/>
          <w:color w:val="424242"/>
          <w:sz w:val="16"/>
          <w:szCs w:val="16"/>
        </w:rPr>
        <w:softHyphen/>
        <w:t>рот», хорошо видимые водителем днем и ночью;</w:t>
      </w:r>
    </w:p>
    <w:p w:rsidR="00E90C44" w:rsidRDefault="00E90C44" w:rsidP="00E90C44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- ширина подъездных путей (проездов) должна быть не менее 6,2 м при двустороннем движении автомобилей и не менее 3,5 м при одностороннем движении с соответствующим уширением на закруглениях дорог;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при пересечении подъездными путями канав, траншей, железнодорож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ных линий и т.п. необходимо устраивать настилы или мосты для проездов, ширина которых должна соответствовать размерам, указанным выше;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интервалы при расстановке автомобилей на погрузочно-разгрузочных пунктах должны быть между автомобилями, стоящими друг за другом (в глубину), не менее 1 м, а между автомобилями, стоящими рядом (по фронту),— не менее 1,5 м;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если автомобили устанавливаются для погрузки или разгрузки вблизи здания, то между этим зданием и задним очертанием автомобиля должен соблюдаться интервал не менее 0,5 м, а на площадке должен быть устроен отбойный тротуар или брус;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поверхность погрузочно-разгрузочной площадки должна быть ровной, без выбоин, ухабов и уклонов. Покрытие площадки должно быть равно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ценно покрытию подъездных путей, захламленность площадки не допус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кается;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lastRenderedPageBreak/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движение автомобилей на погрузочно-разгрузочных пунктах и подъезд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ных путях к ним регулируется дорожными знаками и указателями. Как правило, движение должно быть поточным; если из-за производственных ус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ловий поточное движение организовать нельзя, то автомобили следует по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давать под погрузку и разгрузку задним ходом с таким расчетом, чтобы вы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езд их с территории площадки происходил свободно, без маневрирования;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освещенность погрузочно-разгрузочных пунктов в темное время суток должна обеспечить нормальные условия выполнения работ, причем на са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мих местах погрузки и разгрузки освещение должно быть усиленным — 0,5 лк/м</w:t>
      </w:r>
      <w:proofErr w:type="gramStart"/>
      <w:r w:rsidRPr="00E90C44">
        <w:rPr>
          <w:rFonts w:ascii="Tahoma" w:eastAsia="Times New Roman" w:hAnsi="Tahoma" w:cs="Tahoma"/>
          <w:color w:val="424242"/>
          <w:sz w:val="16"/>
          <w:szCs w:val="16"/>
          <w:vertAlign w:val="superscript"/>
        </w:rPr>
        <w:t>2</w:t>
      </w:r>
      <w:proofErr w:type="gramEnd"/>
      <w:r w:rsidRPr="00E90C44">
        <w:rPr>
          <w:rFonts w:ascii="Tahoma" w:eastAsia="Times New Roman" w:hAnsi="Tahoma" w:cs="Tahoma"/>
          <w:color w:val="424242"/>
          <w:sz w:val="16"/>
          <w:szCs w:val="16"/>
        </w:rPr>
        <w:t>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площадки для стоянки автомобилей (временные остановки) необходи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мо располагать в стороне от подъездных путей; покрытие площадок должно быть равноценным покрытию подъездных путей;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-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t xml:space="preserve"> пешеходные дорожки для работников предприятия нужно устраивать с расчетом наименьшего количества перекрещений с путями. Ширина пе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шеходной дорожки должна быть не менее 0,9 м. Пешеходные дорожки необ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ходимо обозначать специальными указателями.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 w:rsidRPr="00E90C44">
        <w:rPr>
          <w:rFonts w:ascii="Tahoma" w:eastAsia="Times New Roman" w:hAnsi="Tahoma" w:cs="Tahoma"/>
          <w:color w:val="424242"/>
          <w:sz w:val="16"/>
          <w:szCs w:val="16"/>
        </w:rPr>
        <w:t>Эстакады, с которых сбрасывают грузы автомобили-самосвалы, долж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ны быть прочно ограждены с боков и оборудованы отбойными (колейными) брусьями.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 w:rsidRPr="00E90C44">
        <w:rPr>
          <w:rFonts w:ascii="Tahoma" w:eastAsia="Times New Roman" w:hAnsi="Tahoma" w:cs="Tahoma"/>
          <w:color w:val="424242"/>
          <w:sz w:val="16"/>
          <w:szCs w:val="16"/>
        </w:rPr>
        <w:t>Предприятия, выполняющие регулярную погрузку и выгрузку тарных штучных грузов (тюки, ящики, мешки, бочки, рулоны и др.), должны устраивать платформы, эстакады или рампы у складов и пакгаузов на уров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не высоты пола кузова автомобилей.</w:t>
      </w:r>
    </w:p>
    <w:p w:rsidR="00E90C44" w:rsidRP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 w:rsidRPr="00E90C44">
        <w:rPr>
          <w:rFonts w:ascii="Tahoma" w:eastAsia="Times New Roman" w:hAnsi="Tahoma" w:cs="Tahoma"/>
          <w:color w:val="424242"/>
          <w:sz w:val="16"/>
          <w:szCs w:val="16"/>
        </w:rPr>
        <w:t>Предприятия, выполняющие погрузочно-разгрузочные работы в боль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ших масштабах (погрузочно-разгрузочные площадки постоянного типа), должны механизировать погрузочно-разгрузочные работы и транспортиро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вание грузов по всей территории путем применения подъемных кранов, транспортеров, бункеров, узкоколеек и т. д. независимо от рода груза.</w:t>
      </w:r>
    </w:p>
    <w:p w:rsidR="008B31F3" w:rsidRDefault="00E90C44" w:rsidP="00E90C44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90C44">
        <w:rPr>
          <w:rFonts w:ascii="Tahoma" w:eastAsia="Times New Roman" w:hAnsi="Tahoma" w:cs="Tahoma"/>
          <w:color w:val="424242"/>
          <w:sz w:val="16"/>
          <w:szCs w:val="16"/>
        </w:rPr>
        <w:t>Склады, расположенные в подвальных и полуподвальных помещениях и имеющие лестницы с количеством маршей более одного или высотой бо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лее 1,5 м, должны быть снабжены люками и трапами для спуска грузов непосредственно в складские помещения и подъемниками для поднятия гру</w:t>
      </w:r>
      <w:r w:rsidRPr="00E90C44">
        <w:rPr>
          <w:rFonts w:ascii="Tahoma" w:eastAsia="Times New Roman" w:hAnsi="Tahoma" w:cs="Tahoma"/>
          <w:color w:val="424242"/>
          <w:sz w:val="16"/>
          <w:szCs w:val="16"/>
        </w:rPr>
        <w:softHyphen/>
        <w:t>зов наружу. Склады, расположенные выше первого этажа и имеющие лестницы с количеством маршей более одного или высотой более 2 м, должны быть оборудованы подъемниками для спуска и поднятия грузов.</w:t>
      </w:r>
    </w:p>
    <w:p w:rsidR="00E90C44" w:rsidRDefault="00E90C44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</w:p>
    <w:p w:rsidR="006C55D9" w:rsidRDefault="006C55D9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b/>
          <w:color w:val="424242"/>
          <w:sz w:val="20"/>
          <w:szCs w:val="20"/>
        </w:rPr>
      </w:pPr>
      <w:r w:rsidRPr="006C55D9">
        <w:rPr>
          <w:rFonts w:ascii="Tahoma" w:eastAsia="Times New Roman" w:hAnsi="Tahoma" w:cs="Tahoma"/>
          <w:b/>
          <w:color w:val="424242"/>
          <w:sz w:val="20"/>
          <w:szCs w:val="20"/>
        </w:rPr>
        <w:t>Вопросы по теме «Погрузо-разгрузочные пункты»:</w:t>
      </w:r>
    </w:p>
    <w:p w:rsidR="006C55D9" w:rsidRPr="006C55D9" w:rsidRDefault="006C55D9" w:rsidP="00E90C4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b/>
          <w:color w:val="424242"/>
          <w:sz w:val="20"/>
          <w:szCs w:val="20"/>
        </w:rPr>
      </w:pPr>
    </w:p>
    <w:p w:rsidR="006C55D9" w:rsidRDefault="006C55D9" w:rsidP="006C55D9">
      <w:pPr>
        <w:pStyle w:val="a3"/>
        <w:numPr>
          <w:ilvl w:val="0"/>
          <w:numId w:val="2"/>
        </w:numPr>
        <w:spacing w:before="113" w:beforeAutospacing="0" w:after="113" w:afterAutospacing="0"/>
        <w:ind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Что называется погрузочно-разгрузочным пунктом? Какие виды погрузочно-разгрузочных пунктов вы знаете?</w:t>
      </w:r>
    </w:p>
    <w:p w:rsidR="00B91940" w:rsidRDefault="00B91940" w:rsidP="00B91940">
      <w:pPr>
        <w:pStyle w:val="a3"/>
        <w:numPr>
          <w:ilvl w:val="0"/>
          <w:numId w:val="2"/>
        </w:numPr>
        <w:spacing w:before="113" w:beforeAutospacing="0" w:after="113" w:afterAutospacing="0"/>
        <w:ind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Какие виды расстановки автомобилей при погрузочно-разгрузочных работах на пунктах погрузки и разгрузки могут применяться?</w:t>
      </w:r>
    </w:p>
    <w:p w:rsidR="006C55D9" w:rsidRDefault="009146B0" w:rsidP="006C55D9">
      <w:pPr>
        <w:pStyle w:val="a3"/>
        <w:numPr>
          <w:ilvl w:val="0"/>
          <w:numId w:val="2"/>
        </w:numPr>
        <w:spacing w:before="113" w:beforeAutospacing="0" w:after="113" w:afterAutospacing="0"/>
        <w:ind w:right="113"/>
        <w:jc w:val="both"/>
        <w:rPr>
          <w:rFonts w:ascii="Tahoma" w:hAnsi="Tahoma" w:cs="Tahoma"/>
          <w:color w:val="424242"/>
          <w:sz w:val="16"/>
          <w:szCs w:val="16"/>
        </w:rPr>
      </w:pPr>
      <w:r>
        <w:rPr>
          <w:rFonts w:ascii="Tahoma" w:hAnsi="Tahoma" w:cs="Tahoma"/>
          <w:color w:val="424242"/>
          <w:sz w:val="16"/>
          <w:szCs w:val="16"/>
        </w:rPr>
        <w:t>Какие дополнительные  требования необходимы на местах погрузки и выгрузки на предприятии</w:t>
      </w:r>
      <w:r w:rsidR="00AC10E3">
        <w:rPr>
          <w:rFonts w:ascii="Tahoma" w:hAnsi="Tahoma" w:cs="Tahoma"/>
          <w:color w:val="424242"/>
          <w:sz w:val="16"/>
          <w:szCs w:val="16"/>
        </w:rPr>
        <w:t>?</w:t>
      </w:r>
    </w:p>
    <w:p w:rsidR="006C55D9" w:rsidRDefault="00AC10E3" w:rsidP="009146B0">
      <w:pPr>
        <w:pStyle w:val="a6"/>
        <w:numPr>
          <w:ilvl w:val="0"/>
          <w:numId w:val="2"/>
        </w:numPr>
        <w:spacing w:before="113" w:after="113" w:line="240" w:lineRule="auto"/>
        <w:ind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Н</w:t>
      </w:r>
      <w:r w:rsidR="00D919C1">
        <w:rPr>
          <w:rFonts w:ascii="Tahoma" w:eastAsia="Times New Roman" w:hAnsi="Tahoma" w:cs="Tahoma"/>
          <w:color w:val="424242"/>
          <w:sz w:val="16"/>
          <w:szCs w:val="16"/>
        </w:rPr>
        <w:t>азовите</w:t>
      </w:r>
      <w:r w:rsidR="009146B0">
        <w:rPr>
          <w:rFonts w:ascii="Tahoma" w:eastAsia="Times New Roman" w:hAnsi="Tahoma" w:cs="Tahoma"/>
          <w:color w:val="424242"/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424242"/>
          <w:sz w:val="16"/>
          <w:szCs w:val="16"/>
        </w:rPr>
        <w:t>о</w:t>
      </w:r>
      <w:r w:rsidR="009146B0">
        <w:rPr>
          <w:rFonts w:ascii="Tahoma" w:eastAsia="Times New Roman" w:hAnsi="Tahoma" w:cs="Tahoma"/>
          <w:color w:val="424242"/>
          <w:sz w:val="16"/>
          <w:szCs w:val="16"/>
        </w:rPr>
        <w:t>снащение</w:t>
      </w:r>
      <w:r w:rsidR="00D919C1">
        <w:rPr>
          <w:rFonts w:ascii="Tahoma" w:eastAsia="Times New Roman" w:hAnsi="Tahoma" w:cs="Tahoma"/>
          <w:color w:val="424242"/>
          <w:sz w:val="16"/>
          <w:szCs w:val="16"/>
        </w:rPr>
        <w:t xml:space="preserve"> и требования</w:t>
      </w:r>
      <w:r>
        <w:rPr>
          <w:rFonts w:ascii="Tahoma" w:eastAsia="Times New Roman" w:hAnsi="Tahoma" w:cs="Tahoma"/>
          <w:color w:val="424242"/>
          <w:sz w:val="16"/>
          <w:szCs w:val="16"/>
        </w:rPr>
        <w:t>,</w:t>
      </w:r>
      <w:r w:rsidR="00D919C1">
        <w:rPr>
          <w:rFonts w:ascii="Tahoma" w:eastAsia="Times New Roman" w:hAnsi="Tahoma" w:cs="Tahoma"/>
          <w:color w:val="424242"/>
          <w:sz w:val="16"/>
          <w:szCs w:val="16"/>
        </w:rPr>
        <w:t xml:space="preserve"> пред</w:t>
      </w:r>
      <w:r>
        <w:rPr>
          <w:rFonts w:ascii="Tahoma" w:eastAsia="Times New Roman" w:hAnsi="Tahoma" w:cs="Tahoma"/>
          <w:color w:val="424242"/>
          <w:sz w:val="16"/>
          <w:szCs w:val="16"/>
        </w:rPr>
        <w:t>ъ</w:t>
      </w:r>
      <w:r w:rsidR="00D919C1">
        <w:rPr>
          <w:rFonts w:ascii="Tahoma" w:eastAsia="Times New Roman" w:hAnsi="Tahoma" w:cs="Tahoma"/>
          <w:color w:val="424242"/>
          <w:sz w:val="16"/>
          <w:szCs w:val="16"/>
        </w:rPr>
        <w:t>являемые к видам п</w:t>
      </w:r>
      <w:r>
        <w:rPr>
          <w:rFonts w:ascii="Tahoma" w:eastAsia="Times New Roman" w:hAnsi="Tahoma" w:cs="Tahoma"/>
          <w:color w:val="424242"/>
          <w:sz w:val="16"/>
          <w:szCs w:val="16"/>
        </w:rPr>
        <w:t>огрузочных и разгрузочных работ.</w:t>
      </w:r>
    </w:p>
    <w:p w:rsidR="00D919C1" w:rsidRDefault="00D919C1" w:rsidP="00D919C1">
      <w:pPr>
        <w:pStyle w:val="a6"/>
        <w:numPr>
          <w:ilvl w:val="0"/>
          <w:numId w:val="2"/>
        </w:numPr>
        <w:spacing w:before="113" w:after="113" w:line="240" w:lineRule="auto"/>
        <w:ind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>Как повысить уровень выполнения погрузо-раз</w:t>
      </w:r>
      <w:r w:rsidR="00AC10E3">
        <w:rPr>
          <w:rFonts w:ascii="Tahoma" w:eastAsia="Times New Roman" w:hAnsi="Tahoma" w:cs="Tahoma"/>
          <w:color w:val="424242"/>
          <w:sz w:val="16"/>
          <w:szCs w:val="16"/>
        </w:rPr>
        <w:t>грузочных работ на предприятии?</w:t>
      </w:r>
    </w:p>
    <w:p w:rsidR="00790FD4" w:rsidRDefault="00790FD4" w:rsidP="00790FD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</w:p>
    <w:p w:rsidR="00790FD4" w:rsidRDefault="00790FD4" w:rsidP="00790FD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</w:p>
    <w:p w:rsidR="00790FD4" w:rsidRDefault="00790FD4" w:rsidP="00790FD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>
        <w:rPr>
          <w:rFonts w:ascii="Tahoma" w:eastAsia="Times New Roman" w:hAnsi="Tahoma" w:cs="Tahoma"/>
          <w:color w:val="424242"/>
          <w:sz w:val="16"/>
          <w:szCs w:val="16"/>
        </w:rPr>
        <w:t xml:space="preserve">Ссылка на источник: </w:t>
      </w:r>
    </w:p>
    <w:p w:rsidR="00790FD4" w:rsidRPr="00790FD4" w:rsidRDefault="00790FD4" w:rsidP="00790FD4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</w:rPr>
      </w:pPr>
      <w:r w:rsidRPr="00790FD4">
        <w:rPr>
          <w:rFonts w:ascii="Tahoma" w:eastAsia="Times New Roman" w:hAnsi="Tahoma" w:cs="Tahoma"/>
          <w:color w:val="424242"/>
          <w:sz w:val="16"/>
          <w:szCs w:val="16"/>
        </w:rPr>
        <w:t>https://helpiks.org/2-22714.html</w:t>
      </w:r>
    </w:p>
    <w:sectPr w:rsidR="00790FD4" w:rsidRPr="00790FD4" w:rsidSect="008B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7039"/>
    <w:multiLevelType w:val="hybridMultilevel"/>
    <w:tmpl w:val="260C0448"/>
    <w:lvl w:ilvl="0" w:tplc="2D3A64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ACB04D0"/>
    <w:multiLevelType w:val="hybridMultilevel"/>
    <w:tmpl w:val="0800411A"/>
    <w:lvl w:ilvl="0" w:tplc="04DA5F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90C44"/>
    <w:rsid w:val="006C55D9"/>
    <w:rsid w:val="00790FD4"/>
    <w:rsid w:val="008B31F3"/>
    <w:rsid w:val="009146B0"/>
    <w:rsid w:val="00AC10E3"/>
    <w:rsid w:val="00B91940"/>
    <w:rsid w:val="00D919C1"/>
    <w:rsid w:val="00E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F3"/>
  </w:style>
  <w:style w:type="paragraph" w:styleId="1">
    <w:name w:val="heading 1"/>
    <w:basedOn w:val="a"/>
    <w:link w:val="10"/>
    <w:uiPriority w:val="9"/>
    <w:qFormat/>
    <w:rsid w:val="00E90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C44"/>
    <w:rPr>
      <w:b/>
      <w:bCs/>
    </w:rPr>
  </w:style>
  <w:style w:type="character" w:styleId="a5">
    <w:name w:val="Hyperlink"/>
    <w:basedOn w:val="a0"/>
    <w:uiPriority w:val="99"/>
    <w:semiHidden/>
    <w:unhideWhenUsed/>
    <w:rsid w:val="00E90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4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2020-03-24T12:16:00Z</dcterms:created>
  <dcterms:modified xsi:type="dcterms:W3CDTF">2020-03-24T13:11:00Z</dcterms:modified>
</cp:coreProperties>
</file>