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4FEC" w14:textId="188873F0" w:rsidR="009E610E" w:rsidRPr="009246AF" w:rsidRDefault="006B38B8" w:rsidP="009E610E">
      <w:pPr>
        <w:shd w:val="clear" w:color="auto" w:fill="FFFFFF"/>
        <w:spacing w:after="113" w:line="240" w:lineRule="auto"/>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17 .11.</w:t>
      </w:r>
      <w:r w:rsidR="009E610E">
        <w:rPr>
          <w:rFonts w:ascii="Arial" w:eastAsia="Times New Roman" w:hAnsi="Arial" w:cs="Arial"/>
          <w:b/>
          <w:bCs/>
          <w:color w:val="000000" w:themeColor="text1"/>
          <w:sz w:val="20"/>
          <w:szCs w:val="20"/>
        </w:rPr>
        <w:t xml:space="preserve">.2020 </w:t>
      </w:r>
      <w:r>
        <w:rPr>
          <w:rFonts w:ascii="Arial" w:eastAsia="Times New Roman" w:hAnsi="Arial" w:cs="Arial"/>
          <w:b/>
          <w:bCs/>
          <w:color w:val="000000" w:themeColor="text1"/>
          <w:sz w:val="20"/>
          <w:szCs w:val="20"/>
        </w:rPr>
        <w:t>ГР №3-3 бф  МДК 02.01.</w:t>
      </w:r>
      <w:r w:rsidR="00085B9E">
        <w:rPr>
          <w:rFonts w:ascii="Arial" w:eastAsia="Times New Roman" w:hAnsi="Arial" w:cs="Arial"/>
          <w:b/>
          <w:bCs/>
          <w:color w:val="000000" w:themeColor="text1"/>
          <w:sz w:val="20"/>
          <w:szCs w:val="20"/>
        </w:rPr>
        <w:t xml:space="preserve"> Преподаватель Бакарас Александр Иванович: Ответы отсылать в </w:t>
      </w:r>
      <w:r w:rsidR="00192059">
        <w:rPr>
          <w:rFonts w:ascii="Arial" w:eastAsia="Times New Roman" w:hAnsi="Arial" w:cs="Arial"/>
          <w:b/>
          <w:bCs/>
          <w:color w:val="000000" w:themeColor="text1"/>
          <w:sz w:val="20"/>
          <w:szCs w:val="20"/>
          <w:lang w:val="en-US"/>
        </w:rPr>
        <w:t>WORD</w:t>
      </w:r>
      <w:r w:rsidR="00192059" w:rsidRPr="00192059">
        <w:rPr>
          <w:rFonts w:ascii="Arial" w:eastAsia="Times New Roman" w:hAnsi="Arial" w:cs="Arial"/>
          <w:b/>
          <w:bCs/>
          <w:color w:val="000000" w:themeColor="text1"/>
          <w:sz w:val="20"/>
          <w:szCs w:val="20"/>
        </w:rPr>
        <w:t xml:space="preserve"> </w:t>
      </w:r>
      <w:r w:rsidR="00192059">
        <w:rPr>
          <w:rFonts w:ascii="Arial" w:eastAsia="Times New Roman" w:hAnsi="Arial" w:cs="Arial"/>
          <w:b/>
          <w:bCs/>
          <w:color w:val="000000" w:themeColor="text1"/>
          <w:sz w:val="20"/>
          <w:szCs w:val="20"/>
        </w:rPr>
        <w:t>на эл. Адрес</w:t>
      </w:r>
      <w:r w:rsidR="00192059" w:rsidRPr="00192059">
        <w:rPr>
          <w:rFonts w:ascii="Arial" w:eastAsia="Times New Roman" w:hAnsi="Arial" w:cs="Arial"/>
          <w:b/>
          <w:bCs/>
          <w:color w:val="000000" w:themeColor="text1"/>
          <w:sz w:val="20"/>
          <w:szCs w:val="20"/>
        </w:rPr>
        <w:t xml:space="preserve">  </w:t>
      </w:r>
      <w:r w:rsidR="009246AF">
        <w:rPr>
          <w:rFonts w:ascii="Arial" w:eastAsia="Times New Roman" w:hAnsi="Arial" w:cs="Arial"/>
          <w:b/>
          <w:bCs/>
          <w:color w:val="000000" w:themeColor="text1"/>
          <w:sz w:val="20"/>
          <w:szCs w:val="20"/>
          <w:lang w:val="en-US"/>
        </w:rPr>
        <w:t>ai</w:t>
      </w:r>
      <w:bookmarkStart w:id="0" w:name="_GoBack"/>
      <w:bookmarkEnd w:id="0"/>
      <w:r w:rsidR="00192059">
        <w:rPr>
          <w:rFonts w:ascii="Arial" w:eastAsia="Times New Roman" w:hAnsi="Arial" w:cs="Arial"/>
          <w:b/>
          <w:bCs/>
          <w:color w:val="000000" w:themeColor="text1"/>
          <w:sz w:val="20"/>
          <w:szCs w:val="20"/>
          <w:lang w:val="en-US"/>
        </w:rPr>
        <w:fldChar w:fldCharType="begin"/>
      </w:r>
      <w:r w:rsidR="00192059" w:rsidRPr="00192059">
        <w:rPr>
          <w:rFonts w:ascii="Arial" w:eastAsia="Times New Roman" w:hAnsi="Arial" w:cs="Arial"/>
          <w:b/>
          <w:bCs/>
          <w:color w:val="000000" w:themeColor="text1"/>
          <w:sz w:val="20"/>
          <w:szCs w:val="20"/>
        </w:rPr>
        <w:instrText xml:space="preserve"> </w:instrText>
      </w:r>
      <w:r w:rsidR="00192059">
        <w:rPr>
          <w:rFonts w:ascii="Arial" w:eastAsia="Times New Roman" w:hAnsi="Arial" w:cs="Arial"/>
          <w:b/>
          <w:bCs/>
          <w:color w:val="000000" w:themeColor="text1"/>
          <w:sz w:val="20"/>
          <w:szCs w:val="20"/>
          <w:lang w:val="en-US"/>
        </w:rPr>
        <w:instrText>HYPERLINK</w:instrText>
      </w:r>
      <w:r w:rsidR="00192059" w:rsidRPr="00192059">
        <w:rPr>
          <w:rFonts w:ascii="Arial" w:eastAsia="Times New Roman" w:hAnsi="Arial" w:cs="Arial"/>
          <w:b/>
          <w:bCs/>
          <w:color w:val="000000" w:themeColor="text1"/>
          <w:sz w:val="20"/>
          <w:szCs w:val="20"/>
        </w:rPr>
        <w:instrText xml:space="preserve"> "</w:instrText>
      </w:r>
      <w:r w:rsidR="00192059">
        <w:rPr>
          <w:rFonts w:ascii="Arial" w:eastAsia="Times New Roman" w:hAnsi="Arial" w:cs="Arial"/>
          <w:b/>
          <w:bCs/>
          <w:color w:val="000000" w:themeColor="text1"/>
          <w:sz w:val="20"/>
          <w:szCs w:val="20"/>
          <w:lang w:val="en-US"/>
        </w:rPr>
        <w:instrText>mailto</w:instrText>
      </w:r>
      <w:r w:rsidR="00192059" w:rsidRPr="00192059">
        <w:rPr>
          <w:rFonts w:ascii="Arial" w:eastAsia="Times New Roman" w:hAnsi="Arial" w:cs="Arial"/>
          <w:b/>
          <w:bCs/>
          <w:color w:val="000000" w:themeColor="text1"/>
          <w:sz w:val="20"/>
          <w:szCs w:val="20"/>
        </w:rPr>
        <w:instrText>:</w:instrText>
      </w:r>
      <w:r w:rsidR="00192059">
        <w:rPr>
          <w:rFonts w:ascii="Arial" w:eastAsia="Times New Roman" w:hAnsi="Arial" w:cs="Arial"/>
          <w:b/>
          <w:bCs/>
          <w:color w:val="000000" w:themeColor="text1"/>
          <w:sz w:val="20"/>
          <w:szCs w:val="20"/>
          <w:lang w:val="en-US"/>
        </w:rPr>
        <w:instrText>bakaras</w:instrText>
      </w:r>
      <w:r w:rsidR="00192059" w:rsidRPr="00192059">
        <w:rPr>
          <w:rFonts w:ascii="Arial" w:eastAsia="Times New Roman" w:hAnsi="Arial" w:cs="Arial"/>
          <w:b/>
          <w:bCs/>
          <w:color w:val="000000" w:themeColor="text1"/>
          <w:sz w:val="20"/>
          <w:szCs w:val="20"/>
        </w:rPr>
        <w:instrText>@</w:instrText>
      </w:r>
      <w:r w:rsidR="00192059">
        <w:rPr>
          <w:rFonts w:ascii="Arial" w:eastAsia="Times New Roman" w:hAnsi="Arial" w:cs="Arial"/>
          <w:b/>
          <w:bCs/>
          <w:color w:val="000000" w:themeColor="text1"/>
          <w:sz w:val="20"/>
          <w:szCs w:val="20"/>
          <w:lang w:val="en-US"/>
        </w:rPr>
        <w:instrText>yandex</w:instrText>
      </w:r>
      <w:r w:rsidR="00192059" w:rsidRPr="00192059">
        <w:rPr>
          <w:rFonts w:ascii="Arial" w:eastAsia="Times New Roman" w:hAnsi="Arial" w:cs="Arial"/>
          <w:b/>
          <w:bCs/>
          <w:color w:val="000000" w:themeColor="text1"/>
          <w:sz w:val="20"/>
          <w:szCs w:val="20"/>
        </w:rPr>
        <w:instrText>.</w:instrText>
      </w:r>
      <w:r w:rsidR="00192059">
        <w:rPr>
          <w:rFonts w:ascii="Arial" w:eastAsia="Times New Roman" w:hAnsi="Arial" w:cs="Arial"/>
          <w:b/>
          <w:bCs/>
          <w:color w:val="000000" w:themeColor="text1"/>
          <w:sz w:val="20"/>
          <w:szCs w:val="20"/>
          <w:lang w:val="en-US"/>
        </w:rPr>
        <w:instrText>ru</w:instrText>
      </w:r>
      <w:r w:rsidR="00192059" w:rsidRPr="00192059">
        <w:rPr>
          <w:rFonts w:ascii="Arial" w:eastAsia="Times New Roman" w:hAnsi="Arial" w:cs="Arial"/>
          <w:b/>
          <w:bCs/>
          <w:color w:val="000000" w:themeColor="text1"/>
          <w:sz w:val="20"/>
          <w:szCs w:val="20"/>
        </w:rPr>
        <w:instrText xml:space="preserve">" </w:instrText>
      </w:r>
      <w:r w:rsidR="00192059">
        <w:rPr>
          <w:rFonts w:ascii="Arial" w:eastAsia="Times New Roman" w:hAnsi="Arial" w:cs="Arial"/>
          <w:b/>
          <w:bCs/>
          <w:color w:val="000000" w:themeColor="text1"/>
          <w:sz w:val="20"/>
          <w:szCs w:val="20"/>
          <w:lang w:val="en-US"/>
        </w:rPr>
        <w:fldChar w:fldCharType="separate"/>
      </w:r>
      <w:r w:rsidR="00192059" w:rsidRPr="00974F33">
        <w:rPr>
          <w:rStyle w:val="a7"/>
          <w:rFonts w:ascii="Arial" w:eastAsia="Times New Roman" w:hAnsi="Arial" w:cs="Arial"/>
          <w:b/>
          <w:bCs/>
          <w:sz w:val="20"/>
          <w:szCs w:val="20"/>
          <w:lang w:val="en-US"/>
        </w:rPr>
        <w:t>bakaras</w:t>
      </w:r>
      <w:r w:rsidR="00192059" w:rsidRPr="00974F33">
        <w:rPr>
          <w:rStyle w:val="a7"/>
          <w:rFonts w:ascii="Arial" w:eastAsia="Times New Roman" w:hAnsi="Arial" w:cs="Arial"/>
          <w:b/>
          <w:bCs/>
          <w:sz w:val="20"/>
          <w:szCs w:val="20"/>
        </w:rPr>
        <w:t>@</w:t>
      </w:r>
      <w:r w:rsidR="00192059" w:rsidRPr="00974F33">
        <w:rPr>
          <w:rStyle w:val="a7"/>
          <w:rFonts w:ascii="Arial" w:eastAsia="Times New Roman" w:hAnsi="Arial" w:cs="Arial"/>
          <w:b/>
          <w:bCs/>
          <w:sz w:val="20"/>
          <w:szCs w:val="20"/>
          <w:lang w:val="en-US"/>
        </w:rPr>
        <w:t>yandex</w:t>
      </w:r>
      <w:r w:rsidR="00192059" w:rsidRPr="00192059">
        <w:rPr>
          <w:rStyle w:val="a7"/>
          <w:rFonts w:ascii="Arial" w:eastAsia="Times New Roman" w:hAnsi="Arial" w:cs="Arial"/>
          <w:b/>
          <w:bCs/>
          <w:sz w:val="20"/>
          <w:szCs w:val="20"/>
        </w:rPr>
        <w:t>.</w:t>
      </w:r>
      <w:r w:rsidR="00192059" w:rsidRPr="00974F33">
        <w:rPr>
          <w:rStyle w:val="a7"/>
          <w:rFonts w:ascii="Arial" w:eastAsia="Times New Roman" w:hAnsi="Arial" w:cs="Arial"/>
          <w:b/>
          <w:bCs/>
          <w:sz w:val="20"/>
          <w:szCs w:val="20"/>
          <w:lang w:val="en-US"/>
        </w:rPr>
        <w:t>ru</w:t>
      </w:r>
      <w:r w:rsidR="00192059">
        <w:rPr>
          <w:rFonts w:ascii="Arial" w:eastAsia="Times New Roman" w:hAnsi="Arial" w:cs="Arial"/>
          <w:b/>
          <w:bCs/>
          <w:color w:val="000000" w:themeColor="text1"/>
          <w:sz w:val="20"/>
          <w:szCs w:val="20"/>
          <w:lang w:val="en-US"/>
        </w:rPr>
        <w:fldChar w:fldCharType="end"/>
      </w:r>
      <w:r w:rsidR="00192059">
        <w:rPr>
          <w:rFonts w:ascii="Arial" w:eastAsia="Times New Roman" w:hAnsi="Arial" w:cs="Arial"/>
          <w:b/>
          <w:bCs/>
          <w:color w:val="000000" w:themeColor="text1"/>
          <w:sz w:val="20"/>
          <w:szCs w:val="20"/>
        </w:rPr>
        <w:t xml:space="preserve"> или</w:t>
      </w:r>
      <w:r w:rsidR="00192059" w:rsidRPr="00192059">
        <w:rPr>
          <w:rFonts w:ascii="Arial" w:eastAsia="Times New Roman" w:hAnsi="Arial" w:cs="Arial"/>
          <w:b/>
          <w:bCs/>
          <w:color w:val="000000" w:themeColor="text1"/>
          <w:sz w:val="20"/>
          <w:szCs w:val="20"/>
        </w:rPr>
        <w:t xml:space="preserve"> </w:t>
      </w:r>
      <w:r w:rsidR="00192059">
        <w:rPr>
          <w:rFonts w:ascii="Arial" w:eastAsia="Times New Roman" w:hAnsi="Arial" w:cs="Arial"/>
          <w:b/>
          <w:bCs/>
          <w:color w:val="000000" w:themeColor="text1"/>
          <w:sz w:val="20"/>
          <w:szCs w:val="20"/>
          <w:lang w:val="en-US"/>
        </w:rPr>
        <w:t>Viber</w:t>
      </w:r>
      <w:r w:rsidR="00192059" w:rsidRPr="009246AF">
        <w:rPr>
          <w:rFonts w:ascii="Arial" w:eastAsia="Times New Roman" w:hAnsi="Arial" w:cs="Arial"/>
          <w:b/>
          <w:bCs/>
          <w:color w:val="000000" w:themeColor="text1"/>
          <w:sz w:val="20"/>
          <w:szCs w:val="20"/>
        </w:rPr>
        <w:t xml:space="preserve">, </w:t>
      </w:r>
      <w:r w:rsidR="00192059">
        <w:rPr>
          <w:rFonts w:ascii="Arial" w:eastAsia="Times New Roman" w:hAnsi="Arial" w:cs="Arial"/>
          <w:b/>
          <w:bCs/>
          <w:color w:val="000000" w:themeColor="text1"/>
          <w:sz w:val="20"/>
          <w:szCs w:val="20"/>
          <w:lang w:val="en-US"/>
        </w:rPr>
        <w:t>Whats</w:t>
      </w:r>
      <w:r w:rsidR="009246AF">
        <w:rPr>
          <w:rFonts w:ascii="Arial" w:eastAsia="Times New Roman" w:hAnsi="Arial" w:cs="Arial"/>
          <w:b/>
          <w:bCs/>
          <w:color w:val="000000" w:themeColor="text1"/>
          <w:sz w:val="20"/>
          <w:szCs w:val="20"/>
          <w:lang w:val="en-US"/>
        </w:rPr>
        <w:t>App</w:t>
      </w:r>
      <w:r w:rsidR="009246AF" w:rsidRPr="009246AF">
        <w:rPr>
          <w:rFonts w:ascii="Arial" w:eastAsia="Times New Roman" w:hAnsi="Arial" w:cs="Arial"/>
          <w:b/>
          <w:bCs/>
          <w:color w:val="000000" w:themeColor="text1"/>
          <w:sz w:val="20"/>
          <w:szCs w:val="20"/>
        </w:rPr>
        <w:t xml:space="preserve"> </w:t>
      </w:r>
      <w:r w:rsidR="009246AF">
        <w:rPr>
          <w:rFonts w:ascii="Arial" w:eastAsia="Times New Roman" w:hAnsi="Arial" w:cs="Arial"/>
          <w:b/>
          <w:bCs/>
          <w:color w:val="000000" w:themeColor="text1"/>
          <w:sz w:val="20"/>
          <w:szCs w:val="20"/>
        </w:rPr>
        <w:t>сот. Тел.89233249439 в этот же день до 15 час.</w:t>
      </w:r>
    </w:p>
    <w:p w14:paraId="2E03C5EF" w14:textId="5FE42E09" w:rsidR="009E610E" w:rsidRDefault="00E90CFF" w:rsidP="009E610E">
      <w:pPr>
        <w:shd w:val="clear" w:color="auto" w:fill="FFFFFF"/>
        <w:spacing w:after="113" w:line="240" w:lineRule="auto"/>
        <w:jc w:val="both"/>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ТЕМА .</w:t>
      </w:r>
      <w:r w:rsidR="009E610E" w:rsidRPr="009E610E">
        <w:rPr>
          <w:rFonts w:ascii="Arial" w:eastAsia="Times New Roman" w:hAnsi="Arial" w:cs="Arial"/>
          <w:b/>
          <w:bCs/>
          <w:color w:val="000000" w:themeColor="text1"/>
          <w:sz w:val="32"/>
          <w:szCs w:val="32"/>
        </w:rPr>
        <w:t>Особенности транспортировки пострадавшего при ДТП.</w:t>
      </w:r>
    </w:p>
    <w:p w14:paraId="61CD3A50" w14:textId="77777777" w:rsidR="009E610E" w:rsidRPr="009E610E" w:rsidRDefault="009E610E" w:rsidP="009E610E">
      <w:pPr>
        <w:shd w:val="clear" w:color="auto" w:fill="FFFFFF"/>
        <w:spacing w:after="113" w:line="240" w:lineRule="auto"/>
        <w:jc w:val="both"/>
        <w:rPr>
          <w:rFonts w:ascii="Arial" w:eastAsia="Times New Roman" w:hAnsi="Arial" w:cs="Arial"/>
          <w:b/>
          <w:bCs/>
          <w:color w:val="000000" w:themeColor="text1"/>
          <w:sz w:val="32"/>
          <w:szCs w:val="32"/>
        </w:rPr>
      </w:pPr>
    </w:p>
    <w:p w14:paraId="1942FCC3"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 ПЕРЕНОС И ТРАНСПОРТИРОВКА ПОСТРАДАВШИХ</w:t>
      </w:r>
    </w:p>
    <w:p w14:paraId="39E7755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Как уже указывалось</w:t>
      </w:r>
      <w:r>
        <w:rPr>
          <w:rFonts w:ascii="Verdana" w:hAnsi="Verdana"/>
          <w:color w:val="203655"/>
          <w:sz w:val="20"/>
          <w:szCs w:val="20"/>
        </w:rPr>
        <w:t>,</w:t>
      </w:r>
      <w:r w:rsidRPr="009E610E">
        <w:rPr>
          <w:rFonts w:ascii="Verdana" w:hAnsi="Verdana"/>
          <w:color w:val="203655"/>
          <w:sz w:val="20"/>
          <w:szCs w:val="20"/>
        </w:rPr>
        <w:t xml:space="preserve"> перемещение пострадавших неспециалистами должно осуществляться только в случае крайней необходимости и так, чтобы не создать дополнительной угрозы раненым. Способ перемещения и перекладывания выбирается в зависимости от характера и размещения травм, состояния пострадавшего, количества людей, способных оказать помощь и их физических возможностей, а также в зависимости от наличия подручных средств.</w:t>
      </w:r>
    </w:p>
    <w:p w14:paraId="7F8C9244"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 Перенос пострадавших</w:t>
      </w:r>
    </w:p>
    <w:p w14:paraId="4ED445D8"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12.1.1. Самостоятельное передвижение</w:t>
      </w:r>
    </w:p>
    <w:p w14:paraId="40885526"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отсутствии у пострадавшего противопоказаний, то есть при наличии легких травм, он может передвигаться самостоятельно, опираясь на руку сопровождающего.</w:t>
      </w:r>
    </w:p>
    <w:p w14:paraId="493758F0"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В более тяжелых случаях спасатель кладет руку пострадавшего себе на плечи, одной рукой берется за кисть этой руки, а второй обхватывает пострадавшего за талию. Если пострадавший не может перемещаться самостоятельно, его нужно переносить на руках или с помощью подручных средств.</w:t>
      </w:r>
    </w:p>
    <w:p w14:paraId="6B5BC9A0"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12.1.2. Перенос пострадавшего одним спасателем</w:t>
      </w:r>
    </w:p>
    <w:p w14:paraId="3B52E22E"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Перенос пострадавшего одним спасателем выполняется на плече, руках или спине.</w:t>
      </w:r>
    </w:p>
    <w:p w14:paraId="75BBDDA4"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На плече переносится пострадавший, находящийся без сознания, при отсутствии у него противопоказаний к такому перемещению.</w:t>
      </w:r>
    </w:p>
    <w:p w14:paraId="4332E21A"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переносе пострадавшего на руках на небольшие расстояния удобно сделать для него импровизированное мягкое сиденье из ткани. В этом случае часть нагрузки переносится с рук спасателя на его туловище.</w:t>
      </w:r>
    </w:p>
    <w:p w14:paraId="1218CD4D"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переносе пострадавшего на спине спасатель удерживает его за бедра. Пострадавший держится за шею спасателя. При переносе на спине удобно использовать лямку или два поясных ремня.</w:t>
      </w:r>
    </w:p>
    <w:p w14:paraId="5C88ABE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12.1.3. Перенос пострадавшего двумя спасателями на руках</w:t>
      </w:r>
    </w:p>
    <w:p w14:paraId="0236DDB0"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Для переноса пострадавшего на руках двух спасателей используются так называемые замки из рук спасателей.</w:t>
      </w:r>
    </w:p>
    <w:p w14:paraId="0DE36196"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Сиденье из двух рук. Из полотенца, ткани, веревки делают кольцо, за которое держатся спасатели. Они могут двигаться прямо, поддерживая свободными руками пострадавшего.</w:t>
      </w:r>
    </w:p>
    <w:p w14:paraId="6723774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«Замок» из трех рук. Один спасатель обхватывает правой рукой свое левое предплечье, а левой рукой - правое предплечье второго спасателя. Второй спасатель правой рукой берется за правое предплечье первого спасателя, левой рукой поддерживает пострадавшего.</w:t>
      </w:r>
    </w:p>
    <w:p w14:paraId="56A2FF8F"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 Замок» из четырех рук. Каждый спасатель держится правой рукой за свое левое предплечье, а левой - за правое предплечье другого спасателя.</w:t>
      </w:r>
    </w:p>
    <w:p w14:paraId="4632EFF5"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Этот способ используется, когда пострадавший находится в сознании и может держаться за шеи спасателей.</w:t>
      </w:r>
    </w:p>
    <w:p w14:paraId="2B2C702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12.1.4. Перенос пострадавшего с помощью подручных средств</w:t>
      </w:r>
    </w:p>
    <w:p w14:paraId="62D691EE"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В качестве подручных средств могут использоваться лямки, ремни, стул и два шеста, жердь и простыни.</w:t>
      </w:r>
    </w:p>
    <w:p w14:paraId="5CA93F89"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12.1.5. Перенос пострадавшего на носилках</w:t>
      </w:r>
    </w:p>
    <w:p w14:paraId="63F7501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Этот способ переноски наиболее удобен и безопасен. При отсутствии стандартных носилок их можно сделать из подручных средств.</w:t>
      </w:r>
    </w:p>
    <w:p w14:paraId="21C7B28F"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Важно правильно уложить пострадавшего на носилки, чтобы не причинить ему дополнительных травм и излишней боли. Желательно, чтобы пострадавшего укладывали на носилки не менее двух спасателей. Опуская пострадавшего на носилки, оба спасателя должны встать на колени и осторожно положить его.</w:t>
      </w:r>
    </w:p>
    <w:p w14:paraId="0519E0A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травме ног должна быть обязательно проведена иммобилизация конечностей.</w:t>
      </w:r>
    </w:p>
    <w:p w14:paraId="4CCB61AB"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lastRenderedPageBreak/>
        <w:t>Для того чтобы переложить пострадавшего на носилки, спасатели встают над пострадавшим и поднимают его между своих ног. При переноске пострадавшего по ровной поверхности спасатели должны перемещаться короткими шагами, не в ногу, чтобы не допустить излишних сотрясений. При этом пострадавший должен лежать ногами вперед, а стоящий в изголовье спасатель - следить за состоянием пострадавшего.</w:t>
      </w:r>
    </w:p>
    <w:p w14:paraId="316ECD84"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движении на подъем (например, по лестнице) пострадавшего нужно нести головой вперед, а при спуске - ногами вперед. Однако пострадавших с серьезными повреждениями нижних конечностей следует транспортировать в обратной последовательности: на подъеме - ногами вперед, на спуске - головой, чтобы обеспечить максимально комфортное состояние травмированных ног.</w:t>
      </w:r>
    </w:p>
    <w:p w14:paraId="02CF061E"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 Транспортировка пострадавших</w:t>
      </w:r>
    </w:p>
    <w:p w14:paraId="5B2A531C"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Транспортировка пострадавших в ДТП осуществляется преимущественно специально оборудованными автомобилями скорой помощи и служб спасения, а в ряде случаев - медицинскими вертолетами. Однако может возникнуть ситуация, когда пострадавшего придется транспортировать в лечебное учреждение попутным транспортом.</w:t>
      </w:r>
    </w:p>
    <w:p w14:paraId="01C34B7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12.2.1. Транспортировка при травме головы</w:t>
      </w:r>
    </w:p>
    <w:p w14:paraId="3C31F89B"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Такого пострадавшего перед транспортировкой укладывают на спину, повернув голову на не травмированную сторону. Если пострадавший находится без сознания, то его транспортируют лежа на боку, так как при данной травме возможна рвота и рвотные массы должны не попасть в дыхательные пути.</w:t>
      </w:r>
    </w:p>
    <w:p w14:paraId="641B21E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12.2.2. Транспортировка при травме грудной клетки</w:t>
      </w:r>
    </w:p>
    <w:p w14:paraId="7FEFC832"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закрытых травмах транспортировка осуществляется полусидя с согнутыми в коленях ногами. При проникающих ранениях, после оказания соответствующей помощи, лежа на раненном боку.</w:t>
      </w:r>
    </w:p>
    <w:p w14:paraId="2CE011FD"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12.2.3. Транспортировка при травме брюшной полости</w:t>
      </w:r>
    </w:p>
    <w:p w14:paraId="2B1ED913"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закрытых и открытых травмах брюшной полости туловище может быть в следующих положениях:</w:t>
      </w:r>
    </w:p>
    <w:p w14:paraId="597A704A"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1. Лежа на спине с согнутыми ногами. Голову поверните набок, под колени подложите валик.</w:t>
      </w:r>
    </w:p>
    <w:p w14:paraId="49329E2D"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2. Лежа на здоровом боку с согнутыми в коленях ногами (при отсутствии сознания).</w:t>
      </w:r>
    </w:p>
    <w:p w14:paraId="35EAEF47"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12.2.4. Транспортировка при повреждении костей таза</w:t>
      </w:r>
    </w:p>
    <w:p w14:paraId="10EA42D9"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Положение туловища - лежа на спине, на ровной твердой поверхности. Под согнутые и раздвинутые в коленях ноги подложите валик или поставьте у стоп упор. Такое положение туловища способствует расслаблению мышц, а значит, уменьшению боли, и является противошоковым мероприятием.</w:t>
      </w:r>
    </w:p>
    <w:p w14:paraId="06134053"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12.2.5. Транспортировка при повреждении позвоночника</w:t>
      </w:r>
    </w:p>
    <w:p w14:paraId="2B975A30"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Травма чаще всего возникает в результате удара о твердый предмет или вследствие удара тупым предметом в область спины. Пострадавший падает на спину или живот. Положение туловища вытянутое. Обеспечьте неподвижность в том положении, в котором лежит пострадавший. Не переворачивайте!</w:t>
      </w:r>
    </w:p>
    <w:p w14:paraId="686BB974"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Транспортируйте лежа на спине или животе (как лежит) на твердом ровном щите. Туловище зафиксируйте.</w:t>
      </w:r>
    </w:p>
    <w:p w14:paraId="07B68510"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12.2.6. Транспортировка при травмах нижних конечностей</w:t>
      </w:r>
    </w:p>
    <w:p w14:paraId="001B7C33"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переломах нижних конечностей сначала обеспечьте неподвижность сломанных костей с помощью стандартных или импровизированных шин.</w:t>
      </w:r>
    </w:p>
    <w:p w14:paraId="39786BA6"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переломе голени наложите две шины от конца стопы до середины бедра. Стопа фиксируется под углом 90° к голени.</w:t>
      </w:r>
    </w:p>
    <w:p w14:paraId="5BC67ED8"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При переломе бедренной кости наложите две шины с внутренней и наружной стороны: одну от конца стопы до подмышечной ямки, вторую - от конца стопы до паха. Только после этого пострадавшего можно транспортировать в положении лежа на спине (на щите). Туловище зафиксируйте.</w:t>
      </w:r>
    </w:p>
    <w:p w14:paraId="68FD0DE4"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Style w:val="a4"/>
          <w:rFonts w:ascii="Verdana" w:hAnsi="Verdana"/>
          <w:color w:val="203655"/>
          <w:sz w:val="20"/>
          <w:szCs w:val="20"/>
        </w:rPr>
        <w:t>12.2.7. Транспортировка при травмах верхних конечностей</w:t>
      </w:r>
    </w:p>
    <w:p w14:paraId="4F0AD378"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Транспортировка при данных травмах осуществляется в положении сидя.</w:t>
      </w:r>
    </w:p>
    <w:p w14:paraId="6D5F9528"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p>
    <w:p w14:paraId="06EA1553" w14:textId="77777777" w:rsidR="009E610E" w:rsidRPr="009E610E" w:rsidRDefault="009E610E" w:rsidP="009E610E">
      <w:pPr>
        <w:pStyle w:val="a3"/>
        <w:shd w:val="clear" w:color="auto" w:fill="FFFFFF"/>
        <w:spacing w:before="0" w:beforeAutospacing="0" w:after="0" w:afterAutospacing="0"/>
        <w:rPr>
          <w:rFonts w:ascii="Verdana" w:hAnsi="Verdana"/>
          <w:color w:val="203655"/>
          <w:sz w:val="20"/>
          <w:szCs w:val="20"/>
        </w:rPr>
      </w:pPr>
      <w:r w:rsidRPr="009E610E">
        <w:rPr>
          <w:rFonts w:ascii="Verdana" w:hAnsi="Verdana"/>
          <w:color w:val="203655"/>
          <w:sz w:val="20"/>
          <w:szCs w:val="20"/>
        </w:rPr>
        <w:t>Контрольные вопросы</w:t>
      </w:r>
    </w:p>
    <w:p w14:paraId="5D40B2F2" w14:textId="77777777" w:rsidR="009E610E" w:rsidRDefault="009E610E"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В каких случаях осуществляется транспортировка пострадавшего в ДТП?</w:t>
      </w:r>
    </w:p>
    <w:p w14:paraId="161DC4AF" w14:textId="77777777" w:rsidR="009E610E"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Как оценивается состояние пострадавшего в ДТП?</w:t>
      </w:r>
    </w:p>
    <w:p w14:paraId="0F0F2E17" w14:textId="77777777" w:rsidR="007E6032"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lastRenderedPageBreak/>
        <w:t>Какое количество спасателей необходимо при транспортировке пострадавшего в ДТП?</w:t>
      </w:r>
    </w:p>
    <w:p w14:paraId="5467EAE4" w14:textId="77777777" w:rsidR="007E6032"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Какие подручные средства используют спасатели при транспортировке пострадавшего?</w:t>
      </w:r>
    </w:p>
    <w:p w14:paraId="31AB120F" w14:textId="77777777" w:rsidR="007E6032" w:rsidRPr="009E610E" w:rsidRDefault="007E6032" w:rsidP="009E610E">
      <w:pPr>
        <w:pStyle w:val="a3"/>
        <w:numPr>
          <w:ilvl w:val="0"/>
          <w:numId w:val="1"/>
        </w:numPr>
        <w:shd w:val="clear" w:color="auto" w:fill="FFFFFF"/>
        <w:spacing w:before="0" w:beforeAutospacing="0" w:after="0" w:afterAutospacing="0"/>
        <w:rPr>
          <w:rFonts w:ascii="Verdana" w:hAnsi="Verdana"/>
          <w:color w:val="203655"/>
          <w:sz w:val="20"/>
          <w:szCs w:val="20"/>
        </w:rPr>
      </w:pPr>
      <w:r>
        <w:rPr>
          <w:rFonts w:ascii="Verdana" w:hAnsi="Verdana"/>
          <w:color w:val="203655"/>
          <w:sz w:val="20"/>
          <w:szCs w:val="20"/>
        </w:rPr>
        <w:t>Перечислите порядок действий доврачебной помощи пострадавшему в ДТП?</w:t>
      </w:r>
    </w:p>
    <w:p w14:paraId="0AE08C24" w14:textId="77777777" w:rsidR="00845E91" w:rsidRPr="009E610E" w:rsidRDefault="00845E91">
      <w:pPr>
        <w:rPr>
          <w:sz w:val="20"/>
          <w:szCs w:val="20"/>
        </w:rPr>
      </w:pPr>
    </w:p>
    <w:sectPr w:rsidR="00845E91" w:rsidRPr="009E6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81D27"/>
    <w:multiLevelType w:val="hybridMultilevel"/>
    <w:tmpl w:val="F3C2F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10E"/>
    <w:rsid w:val="00085B9E"/>
    <w:rsid w:val="00192059"/>
    <w:rsid w:val="006B38B8"/>
    <w:rsid w:val="007E6032"/>
    <w:rsid w:val="00845E91"/>
    <w:rsid w:val="009246AF"/>
    <w:rsid w:val="009E610E"/>
    <w:rsid w:val="00E9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93C2"/>
  <w15:docId w15:val="{45F79C8A-0230-45AE-8311-DD927039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6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10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61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610E"/>
    <w:rPr>
      <w:b/>
      <w:bCs/>
    </w:rPr>
  </w:style>
  <w:style w:type="paragraph" w:styleId="a5">
    <w:name w:val="Balloon Text"/>
    <w:basedOn w:val="a"/>
    <w:link w:val="a6"/>
    <w:uiPriority w:val="99"/>
    <w:semiHidden/>
    <w:unhideWhenUsed/>
    <w:rsid w:val="009E6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10E"/>
    <w:rPr>
      <w:rFonts w:ascii="Tahoma" w:hAnsi="Tahoma" w:cs="Tahoma"/>
      <w:sz w:val="16"/>
      <w:szCs w:val="16"/>
    </w:rPr>
  </w:style>
  <w:style w:type="character" w:styleId="a7">
    <w:name w:val="Hyperlink"/>
    <w:basedOn w:val="a0"/>
    <w:uiPriority w:val="99"/>
    <w:unhideWhenUsed/>
    <w:rsid w:val="00192059"/>
    <w:rPr>
      <w:color w:val="0000FF" w:themeColor="hyperlink"/>
      <w:u w:val="single"/>
    </w:rPr>
  </w:style>
  <w:style w:type="character" w:styleId="a8">
    <w:name w:val="Unresolved Mention"/>
    <w:basedOn w:val="a0"/>
    <w:uiPriority w:val="99"/>
    <w:semiHidden/>
    <w:unhideWhenUsed/>
    <w:rsid w:val="00192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2921">
      <w:bodyDiv w:val="1"/>
      <w:marLeft w:val="0"/>
      <w:marRight w:val="0"/>
      <w:marTop w:val="0"/>
      <w:marBottom w:val="0"/>
      <w:divBdr>
        <w:top w:val="none" w:sz="0" w:space="0" w:color="auto"/>
        <w:left w:val="none" w:sz="0" w:space="0" w:color="auto"/>
        <w:bottom w:val="none" w:sz="0" w:space="0" w:color="auto"/>
        <w:right w:val="none" w:sz="0" w:space="0" w:color="auto"/>
      </w:divBdr>
      <w:divsChild>
        <w:div w:id="849760769">
          <w:marLeft w:val="0"/>
          <w:marRight w:val="0"/>
          <w:marTop w:val="113"/>
          <w:marBottom w:val="113"/>
          <w:divBdr>
            <w:top w:val="single" w:sz="4" w:space="3" w:color="790101"/>
            <w:left w:val="single" w:sz="4" w:space="6" w:color="790101"/>
            <w:bottom w:val="single" w:sz="4" w:space="3" w:color="790101"/>
            <w:right w:val="single" w:sz="4" w:space="6" w:color="790101"/>
          </w:divBdr>
        </w:div>
        <w:div w:id="435560178">
          <w:marLeft w:val="0"/>
          <w:marRight w:val="0"/>
          <w:marTop w:val="113"/>
          <w:marBottom w:val="113"/>
          <w:divBdr>
            <w:top w:val="single" w:sz="4" w:space="3" w:color="790101"/>
            <w:left w:val="single" w:sz="4" w:space="6" w:color="790101"/>
            <w:bottom w:val="single" w:sz="4" w:space="3" w:color="790101"/>
            <w:right w:val="single" w:sz="4" w:space="6" w:color="790101"/>
          </w:divBdr>
        </w:div>
        <w:div w:id="1136223462">
          <w:marLeft w:val="0"/>
          <w:marRight w:val="0"/>
          <w:marTop w:val="170"/>
          <w:marBottom w:val="0"/>
          <w:divBdr>
            <w:top w:val="single" w:sz="12" w:space="0" w:color="C4161C"/>
            <w:left w:val="none" w:sz="0" w:space="0" w:color="auto"/>
            <w:bottom w:val="none" w:sz="0" w:space="0" w:color="auto"/>
            <w:right w:val="none" w:sz="0" w:space="0" w:color="auto"/>
          </w:divBdr>
        </w:div>
        <w:div w:id="1969817980">
          <w:marLeft w:val="0"/>
          <w:marRight w:val="0"/>
          <w:marTop w:val="113"/>
          <w:marBottom w:val="113"/>
          <w:divBdr>
            <w:top w:val="none" w:sz="0" w:space="0" w:color="auto"/>
            <w:left w:val="none" w:sz="0" w:space="0" w:color="auto"/>
            <w:bottom w:val="none" w:sz="0" w:space="0" w:color="auto"/>
            <w:right w:val="none" w:sz="0" w:space="0" w:color="auto"/>
          </w:divBdr>
        </w:div>
        <w:div w:id="1400209399">
          <w:marLeft w:val="0"/>
          <w:marRight w:val="0"/>
          <w:marTop w:val="170"/>
          <w:marBottom w:val="113"/>
          <w:divBdr>
            <w:top w:val="none" w:sz="0" w:space="0" w:color="auto"/>
            <w:left w:val="none" w:sz="0" w:space="0" w:color="auto"/>
            <w:bottom w:val="none" w:sz="0" w:space="0" w:color="auto"/>
            <w:right w:val="none" w:sz="0" w:space="0" w:color="auto"/>
          </w:divBdr>
        </w:div>
      </w:divsChild>
    </w:div>
    <w:div w:id="14905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Админ Админов</cp:lastModifiedBy>
  <cp:revision>6</cp:revision>
  <dcterms:created xsi:type="dcterms:W3CDTF">2020-05-12T07:30:00Z</dcterms:created>
  <dcterms:modified xsi:type="dcterms:W3CDTF">2020-11-16T05:43:00Z</dcterms:modified>
</cp:coreProperties>
</file>