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4B4637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24</w:t>
      </w:r>
      <w:r w:rsidR="00B04EEC" w:rsidRPr="00B04EEC">
        <w:rPr>
          <w:rFonts w:ascii="Times New Roman" w:hAnsi="Times New Roman" w:cs="Times New Roman"/>
          <w:sz w:val="24"/>
          <w:szCs w:val="24"/>
        </w:rPr>
        <w:t>.03.2020 г.</w:t>
      </w:r>
    </w:p>
    <w:p w:rsidR="00B04EEC" w:rsidRDefault="004A13AD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4B4637">
        <w:rPr>
          <w:rFonts w:ascii="Times New Roman" w:hAnsi="Times New Roman" w:cs="Times New Roman"/>
          <w:sz w:val="24"/>
          <w:szCs w:val="24"/>
        </w:rPr>
        <w:t xml:space="preserve"> 2.7 История русской философии</w:t>
      </w:r>
    </w:p>
    <w:p w:rsidR="004B4637" w:rsidRPr="004B4637" w:rsidRDefault="004A13AD" w:rsidP="004B4637">
      <w:pPr>
        <w:tabs>
          <w:tab w:val="left" w:pos="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637" w:rsidRPr="004B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1.Этапы развития русской философии, её школы и течения. Нравственно-антропологическая направленность русской философии. </w:t>
      </w:r>
    </w:p>
    <w:p w:rsidR="004B4637" w:rsidRDefault="004B4637" w:rsidP="00B04EEC">
      <w:pPr>
        <w:rPr>
          <w:rFonts w:ascii="Times New Roman" w:hAnsi="Times New Roman" w:cs="Times New Roman"/>
          <w:sz w:val="24"/>
          <w:szCs w:val="24"/>
        </w:rPr>
      </w:pPr>
    </w:p>
    <w:p w:rsidR="004B4637" w:rsidRDefault="00D024E4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 учебнику Горелова А.А. Основы философии (2017г.)</w:t>
      </w:r>
      <w:r w:rsidR="00194445">
        <w:rPr>
          <w:rFonts w:ascii="Times New Roman" w:hAnsi="Times New Roman" w:cs="Times New Roman"/>
          <w:sz w:val="24"/>
          <w:szCs w:val="24"/>
        </w:rPr>
        <w:t xml:space="preserve"> прочесть </w:t>
      </w:r>
      <w:r w:rsidR="00A27881">
        <w:rPr>
          <w:rFonts w:ascii="Times New Roman" w:hAnsi="Times New Roman" w:cs="Times New Roman"/>
          <w:sz w:val="24"/>
          <w:szCs w:val="24"/>
        </w:rPr>
        <w:t>раздел «</w:t>
      </w:r>
      <w:r w:rsidR="004B4637">
        <w:rPr>
          <w:rFonts w:ascii="Times New Roman" w:hAnsi="Times New Roman" w:cs="Times New Roman"/>
          <w:sz w:val="24"/>
          <w:szCs w:val="24"/>
        </w:rPr>
        <w:t>История русской философии» стр.122-125</w:t>
      </w:r>
      <w:r w:rsidR="00A12FD4">
        <w:rPr>
          <w:rFonts w:ascii="Times New Roman" w:hAnsi="Times New Roman" w:cs="Times New Roman"/>
          <w:sz w:val="24"/>
          <w:szCs w:val="24"/>
        </w:rPr>
        <w:t>. Письменно ответить на вопросы:</w:t>
      </w:r>
    </w:p>
    <w:p w:rsidR="00A12FD4" w:rsidRDefault="00A12FD4" w:rsidP="00B04EE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 Каковы особенности русской философии?                                                                            2) Как соотносится «Слово о законе и благодати»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«Государством и революцией» В.И. Ленина?</w:t>
      </w:r>
    </w:p>
    <w:p w:rsidR="00194445" w:rsidRDefault="00194445" w:rsidP="001944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4EEC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B04EEC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B04EEC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B04EEC" w:rsidRDefault="00B04EEC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51F83"/>
    <w:rsid w:val="00194445"/>
    <w:rsid w:val="0022500C"/>
    <w:rsid w:val="002E06D1"/>
    <w:rsid w:val="00482657"/>
    <w:rsid w:val="004A13AD"/>
    <w:rsid w:val="004B4637"/>
    <w:rsid w:val="004F7FFA"/>
    <w:rsid w:val="00540B7A"/>
    <w:rsid w:val="005D2F15"/>
    <w:rsid w:val="009123A7"/>
    <w:rsid w:val="009E3380"/>
    <w:rsid w:val="00A12FD4"/>
    <w:rsid w:val="00A27881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C883-CF8A-4809-BB4C-7182DBCF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5</cp:revision>
  <dcterms:created xsi:type="dcterms:W3CDTF">2020-03-19T02:34:00Z</dcterms:created>
  <dcterms:modified xsi:type="dcterms:W3CDTF">2020-03-24T02:11:00Z</dcterms:modified>
</cp:coreProperties>
</file>