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1" w:rsidRPr="005F29BE" w:rsidRDefault="00F602E1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2-5БФ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Pr="003E3E4E" w:rsidRDefault="00F602E1" w:rsidP="00F602E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4E">
        <w:rPr>
          <w:rFonts w:ascii="Times New Roman" w:hAnsi="Times New Roman" w:cs="Times New Roman"/>
          <w:sz w:val="28"/>
          <w:szCs w:val="28"/>
        </w:rPr>
        <w:t>Что понимается под физической работоспособностью человека? Влияние занятий физическими упражнениями на повышение работоспособности.</w:t>
      </w:r>
      <w:bookmarkStart w:id="0" w:name="_GoBack"/>
      <w:bookmarkEnd w:id="0"/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D"/>
    <w:rsid w:val="00317C1D"/>
    <w:rsid w:val="00561A12"/>
    <w:rsid w:val="00F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0D00"/>
  <w15:chartTrackingRefBased/>
  <w15:docId w15:val="{C20FA622-C25E-46FD-8980-6FAF2B8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2020-03-24T02:16:00Z</dcterms:created>
  <dcterms:modified xsi:type="dcterms:W3CDTF">2020-03-24T02:19:00Z</dcterms:modified>
</cp:coreProperties>
</file>