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1B" w:rsidRPr="005348F6" w:rsidRDefault="00CC571B" w:rsidP="00CC571B">
      <w:pPr>
        <w:jc w:val="center"/>
        <w:rPr>
          <w:b/>
          <w:sz w:val="32"/>
          <w:szCs w:val="32"/>
        </w:rPr>
      </w:pPr>
      <w:r>
        <w:rPr>
          <w:b/>
          <w:sz w:val="32"/>
          <w:szCs w:val="32"/>
        </w:rPr>
        <w:t>Группа 2-5</w:t>
      </w:r>
      <w:r w:rsidRPr="005348F6">
        <w:rPr>
          <w:b/>
          <w:sz w:val="32"/>
          <w:szCs w:val="32"/>
        </w:rPr>
        <w:t xml:space="preserve"> БФ</w:t>
      </w:r>
    </w:p>
    <w:p w:rsidR="00CC571B" w:rsidRPr="005348F6" w:rsidRDefault="00A21648" w:rsidP="00CC571B">
      <w:pPr>
        <w:jc w:val="center"/>
        <w:rPr>
          <w:b/>
          <w:sz w:val="32"/>
          <w:szCs w:val="32"/>
        </w:rPr>
      </w:pPr>
      <w:r>
        <w:rPr>
          <w:b/>
          <w:sz w:val="32"/>
          <w:szCs w:val="32"/>
        </w:rPr>
        <w:t>Учебная практика УП.0</w:t>
      </w:r>
      <w:r w:rsidRPr="00A21648">
        <w:rPr>
          <w:b/>
          <w:sz w:val="32"/>
          <w:szCs w:val="32"/>
        </w:rPr>
        <w:t>4</w:t>
      </w:r>
      <w:r w:rsidR="00CC571B">
        <w:rPr>
          <w:b/>
          <w:sz w:val="32"/>
          <w:szCs w:val="32"/>
        </w:rPr>
        <w:t xml:space="preserve"> – 6 часов</w:t>
      </w:r>
    </w:p>
    <w:p w:rsidR="00CC571B" w:rsidRDefault="00CC571B" w:rsidP="00CC571B">
      <w:pPr>
        <w:jc w:val="center"/>
        <w:rPr>
          <w:b/>
          <w:sz w:val="32"/>
          <w:szCs w:val="32"/>
        </w:rPr>
      </w:pPr>
      <w:r>
        <w:rPr>
          <w:b/>
          <w:sz w:val="32"/>
          <w:szCs w:val="32"/>
        </w:rPr>
        <w:t>Митяков А.А., Нестеров С.С.</w:t>
      </w:r>
    </w:p>
    <w:p w:rsidR="00CC571B" w:rsidRPr="00A21648" w:rsidRDefault="00CC571B" w:rsidP="00CC571B">
      <w:pPr>
        <w:jc w:val="both"/>
        <w:rPr>
          <w:sz w:val="28"/>
          <w:szCs w:val="28"/>
        </w:rPr>
      </w:pPr>
      <w:r w:rsidRPr="005359AB">
        <w:rPr>
          <w:b/>
          <w:sz w:val="28"/>
          <w:szCs w:val="28"/>
        </w:rPr>
        <w:t xml:space="preserve">Тема урока: </w:t>
      </w:r>
      <w:r w:rsidR="00A21648" w:rsidRPr="00A21648">
        <w:rPr>
          <w:sz w:val="28"/>
          <w:szCs w:val="28"/>
        </w:rPr>
        <w:t>Организация рабочего места и правила безопасности труда при частично механизирован</w:t>
      </w:r>
      <w:r w:rsidR="00A21648">
        <w:rPr>
          <w:sz w:val="28"/>
          <w:szCs w:val="28"/>
        </w:rPr>
        <w:t>ной сварк</w:t>
      </w:r>
      <w:proofErr w:type="gramStart"/>
      <w:r w:rsidR="00A21648">
        <w:rPr>
          <w:sz w:val="28"/>
          <w:szCs w:val="28"/>
        </w:rPr>
        <w:t>е(</w:t>
      </w:r>
      <w:proofErr w:type="gramEnd"/>
      <w:r w:rsidR="00A21648">
        <w:rPr>
          <w:sz w:val="28"/>
          <w:szCs w:val="28"/>
        </w:rPr>
        <w:t>наплавке) плавлением в защитном газе.</w:t>
      </w:r>
    </w:p>
    <w:p w:rsidR="00237FA8" w:rsidRPr="00237FA8" w:rsidRDefault="00237FA8" w:rsidP="00CC571B">
      <w:pPr>
        <w:jc w:val="both"/>
        <w:rPr>
          <w:sz w:val="28"/>
          <w:szCs w:val="28"/>
        </w:rPr>
      </w:pPr>
    </w:p>
    <w:p w:rsidR="004D2306" w:rsidRPr="004D2306" w:rsidRDefault="00CC571B" w:rsidP="006F7841">
      <w:pPr>
        <w:pStyle w:val="a7"/>
        <w:spacing w:before="0" w:beforeAutospacing="0" w:after="0" w:afterAutospacing="0"/>
        <w:jc w:val="both"/>
        <w:rPr>
          <w:sz w:val="28"/>
          <w:szCs w:val="28"/>
        </w:rPr>
      </w:pPr>
      <w:r>
        <w:rPr>
          <w:sz w:val="28"/>
          <w:szCs w:val="28"/>
        </w:rPr>
        <w:t>Задание урока производственного обучения:</w:t>
      </w:r>
    </w:p>
    <w:p w:rsidR="00D9703C" w:rsidRDefault="004D2306" w:rsidP="00D9703C">
      <w:pPr>
        <w:pStyle w:val="a7"/>
        <w:numPr>
          <w:ilvl w:val="0"/>
          <w:numId w:val="5"/>
        </w:numPr>
        <w:spacing w:before="0" w:beforeAutospacing="0" w:after="0" w:afterAutospacing="0"/>
        <w:jc w:val="both"/>
        <w:rPr>
          <w:sz w:val="28"/>
          <w:szCs w:val="28"/>
        </w:rPr>
      </w:pPr>
      <w:r w:rsidRPr="006F7841">
        <w:rPr>
          <w:sz w:val="28"/>
          <w:szCs w:val="28"/>
        </w:rPr>
        <w:t xml:space="preserve">Составить </w:t>
      </w:r>
      <w:r w:rsidR="00AC3376" w:rsidRPr="006F7841">
        <w:rPr>
          <w:sz w:val="28"/>
          <w:szCs w:val="28"/>
        </w:rPr>
        <w:t>конспект</w:t>
      </w:r>
      <w:r w:rsidRPr="006F7841">
        <w:rPr>
          <w:sz w:val="28"/>
          <w:szCs w:val="28"/>
        </w:rPr>
        <w:t>,</w:t>
      </w:r>
      <w:r w:rsidR="00CE2B30" w:rsidRPr="006F7841">
        <w:rPr>
          <w:sz w:val="28"/>
          <w:szCs w:val="28"/>
        </w:rPr>
        <w:t xml:space="preserve"> </w:t>
      </w:r>
      <w:r w:rsidR="006F7841" w:rsidRPr="006F7841">
        <w:rPr>
          <w:sz w:val="28"/>
          <w:szCs w:val="28"/>
        </w:rPr>
        <w:t>изучить охрану труда и технику безопасности в документе «ОТ и ТБ для УП на 21.05.2020»</w:t>
      </w:r>
      <w:r w:rsidR="00A21648" w:rsidRPr="006F7841">
        <w:rPr>
          <w:sz w:val="28"/>
          <w:szCs w:val="28"/>
        </w:rPr>
        <w:t xml:space="preserve"> </w:t>
      </w:r>
    </w:p>
    <w:p w:rsidR="006F7841" w:rsidRDefault="006F7841" w:rsidP="00D9703C">
      <w:pPr>
        <w:pStyle w:val="a7"/>
        <w:numPr>
          <w:ilvl w:val="0"/>
          <w:numId w:val="5"/>
        </w:numPr>
        <w:spacing w:before="0" w:beforeAutospacing="0" w:after="0" w:afterAutospacing="0"/>
        <w:jc w:val="both"/>
        <w:rPr>
          <w:sz w:val="28"/>
          <w:szCs w:val="28"/>
        </w:rPr>
      </w:pPr>
      <w:proofErr w:type="gramStart"/>
      <w:r>
        <w:rPr>
          <w:sz w:val="28"/>
          <w:szCs w:val="28"/>
        </w:rPr>
        <w:t>Выписать основные пункты по ОТ и ТБ применимые в сварочной мастерской, выучить наизусть.</w:t>
      </w:r>
      <w:proofErr w:type="gramEnd"/>
    </w:p>
    <w:p w:rsidR="006F7841" w:rsidRPr="006F7841" w:rsidRDefault="006F7841" w:rsidP="00D9703C">
      <w:pPr>
        <w:pStyle w:val="a7"/>
        <w:numPr>
          <w:ilvl w:val="0"/>
          <w:numId w:val="5"/>
        </w:numPr>
        <w:spacing w:before="0" w:beforeAutospacing="0" w:after="0" w:afterAutospacing="0"/>
        <w:jc w:val="both"/>
        <w:rPr>
          <w:sz w:val="28"/>
          <w:szCs w:val="28"/>
        </w:rPr>
      </w:pPr>
      <w:r>
        <w:rPr>
          <w:sz w:val="28"/>
          <w:szCs w:val="28"/>
        </w:rPr>
        <w:t>Методические указания</w:t>
      </w:r>
      <w:r w:rsidR="006B3A7E">
        <w:rPr>
          <w:sz w:val="28"/>
          <w:szCs w:val="28"/>
        </w:rPr>
        <w:t xml:space="preserve"> изучить и прописать в тетраде.</w:t>
      </w:r>
    </w:p>
    <w:p w:rsidR="00CC571B" w:rsidRPr="007B2C97" w:rsidRDefault="00CC571B" w:rsidP="00D9703C">
      <w:pPr>
        <w:pStyle w:val="a7"/>
        <w:numPr>
          <w:ilvl w:val="0"/>
          <w:numId w:val="5"/>
        </w:numPr>
        <w:spacing w:before="0" w:beforeAutospacing="0" w:after="0" w:afterAutospacing="0"/>
        <w:ind w:left="426" w:firstLine="0"/>
        <w:jc w:val="both"/>
        <w:rPr>
          <w:b/>
          <w:sz w:val="28"/>
          <w:szCs w:val="28"/>
          <w:u w:val="single"/>
        </w:rPr>
      </w:pPr>
      <w:r w:rsidRPr="007B2C97">
        <w:rPr>
          <w:b/>
          <w:sz w:val="28"/>
          <w:szCs w:val="28"/>
          <w:u w:val="single"/>
        </w:rPr>
        <w:t xml:space="preserve">Оформить работу и отправить по ссылке </w:t>
      </w:r>
      <w:hyperlink r:id="rId6" w:history="1">
        <w:r w:rsidRPr="007B2C97">
          <w:rPr>
            <w:rStyle w:val="a8"/>
            <w:b/>
            <w:sz w:val="28"/>
            <w:szCs w:val="28"/>
          </w:rPr>
          <w:t>https://vk.com/id308588669</w:t>
        </w:r>
      </w:hyperlink>
    </w:p>
    <w:p w:rsidR="00CC571B" w:rsidRPr="00247776" w:rsidRDefault="0002395A" w:rsidP="00CC571B">
      <w:pPr>
        <w:pStyle w:val="a7"/>
        <w:spacing w:before="0" w:beforeAutospacing="0" w:after="0" w:afterAutospacing="0"/>
        <w:ind w:left="720"/>
        <w:jc w:val="both"/>
        <w:rPr>
          <w:b/>
          <w:sz w:val="28"/>
          <w:szCs w:val="28"/>
        </w:rPr>
      </w:pPr>
      <w:r>
        <w:rPr>
          <w:b/>
          <w:sz w:val="28"/>
          <w:szCs w:val="28"/>
        </w:rPr>
        <w:t xml:space="preserve">Работу сдать до </w:t>
      </w:r>
      <w:r w:rsidR="00A21648">
        <w:rPr>
          <w:b/>
          <w:sz w:val="28"/>
          <w:szCs w:val="28"/>
        </w:rPr>
        <w:t>22</w:t>
      </w:r>
      <w:r w:rsidR="00D9703C">
        <w:rPr>
          <w:b/>
          <w:sz w:val="28"/>
          <w:szCs w:val="28"/>
        </w:rPr>
        <w:t>.05</w:t>
      </w:r>
      <w:r w:rsidR="00247776" w:rsidRPr="00247776">
        <w:rPr>
          <w:b/>
          <w:sz w:val="28"/>
          <w:szCs w:val="28"/>
        </w:rPr>
        <w:t>.2020</w:t>
      </w:r>
    </w:p>
    <w:p w:rsidR="00CC571B" w:rsidRDefault="006F7841" w:rsidP="00CC571B">
      <w:pPr>
        <w:rPr>
          <w:sz w:val="28"/>
          <w:szCs w:val="28"/>
        </w:rPr>
      </w:pPr>
      <w:r>
        <w:rPr>
          <w:sz w:val="28"/>
          <w:szCs w:val="28"/>
        </w:rPr>
        <w:t>Методические указания:</w:t>
      </w:r>
    </w:p>
    <w:p w:rsidR="00A21648" w:rsidRPr="00A21648" w:rsidRDefault="00A21648" w:rsidP="00AC3376">
      <w:pPr>
        <w:keepNext w:val="0"/>
        <w:suppressAutoHyphens w:val="0"/>
        <w:jc w:val="both"/>
        <w:rPr>
          <w:sz w:val="24"/>
          <w:szCs w:val="24"/>
          <w:lang w:eastAsia="ru-RU"/>
        </w:rPr>
      </w:pPr>
      <w:r w:rsidRPr="00A21648">
        <w:rPr>
          <w:sz w:val="24"/>
          <w:szCs w:val="24"/>
          <w:lang w:eastAsia="ru-RU"/>
        </w:rPr>
        <w:t>Общие требования безопасности при проведении сварочных работ регламентируются ГОСТ 12.3.003-86 «Работы электросварочные. Требования безопасности», а также ГОСТ 12.1.004-85, ГОСТ 12.1.010-76,</w:t>
      </w:r>
      <w:r w:rsidR="00AC3376">
        <w:rPr>
          <w:sz w:val="24"/>
          <w:szCs w:val="24"/>
          <w:lang w:eastAsia="ru-RU"/>
        </w:rPr>
        <w:t xml:space="preserve"> </w:t>
      </w:r>
      <w:r w:rsidRPr="00A21648">
        <w:rPr>
          <w:sz w:val="24"/>
          <w:szCs w:val="24"/>
          <w:lang w:eastAsia="ru-RU"/>
        </w:rPr>
        <w:t>ГОСТ 12.3.002-75.</w:t>
      </w:r>
    </w:p>
    <w:p w:rsidR="00A21648" w:rsidRPr="00A21648" w:rsidRDefault="00A21648" w:rsidP="00AC3376">
      <w:pPr>
        <w:keepNext w:val="0"/>
        <w:suppressAutoHyphens w:val="0"/>
        <w:jc w:val="both"/>
        <w:rPr>
          <w:sz w:val="24"/>
          <w:szCs w:val="24"/>
          <w:lang w:eastAsia="ru-RU"/>
        </w:rPr>
      </w:pPr>
      <w:r w:rsidRPr="00A21648">
        <w:rPr>
          <w:sz w:val="24"/>
          <w:szCs w:val="24"/>
          <w:lang w:eastAsia="ru-RU"/>
        </w:rPr>
        <w:t>Хранить баллоны следует в вертикальном положении, с плотно навинченными предохранительными колпаками, вентилями вверх.</w:t>
      </w:r>
    </w:p>
    <w:p w:rsidR="00A21648" w:rsidRPr="00A21648" w:rsidRDefault="00A21648" w:rsidP="00AC3376">
      <w:pPr>
        <w:keepNext w:val="0"/>
        <w:suppressAutoHyphens w:val="0"/>
        <w:jc w:val="both"/>
        <w:rPr>
          <w:sz w:val="24"/>
          <w:szCs w:val="24"/>
          <w:lang w:eastAsia="ru-RU"/>
        </w:rPr>
      </w:pPr>
      <w:r w:rsidRPr="00A21648">
        <w:rPr>
          <w:sz w:val="24"/>
          <w:szCs w:val="24"/>
          <w:lang w:eastAsia="ru-RU"/>
        </w:rPr>
        <w:t>Перемещать баллоны на небольшие расстояния разрешается путем перекатывания в слегка наклоненном положении, переносит баллоны на руках или на плечах запрещается.</w:t>
      </w:r>
    </w:p>
    <w:p w:rsidR="00A21648" w:rsidRPr="00A21648" w:rsidRDefault="00A21648" w:rsidP="00AC3376">
      <w:pPr>
        <w:keepNext w:val="0"/>
        <w:suppressAutoHyphens w:val="0"/>
        <w:jc w:val="both"/>
        <w:rPr>
          <w:sz w:val="24"/>
          <w:szCs w:val="24"/>
          <w:lang w:eastAsia="ru-RU"/>
        </w:rPr>
      </w:pPr>
      <w:r w:rsidRPr="00A21648">
        <w:rPr>
          <w:sz w:val="24"/>
          <w:szCs w:val="24"/>
          <w:lang w:eastAsia="ru-RU"/>
        </w:rPr>
        <w:t>Отбор газа из баллона следует производить через редуктор, предназначенный для данного газа и окрашенный в соответствующий цвет. Не допускать падения баллонов, а также ударов их друг о друга или с различными предметами.</w:t>
      </w:r>
    </w:p>
    <w:p w:rsidR="00A21648" w:rsidRPr="00A21648" w:rsidRDefault="00A21648" w:rsidP="00AC3376">
      <w:pPr>
        <w:keepNext w:val="0"/>
        <w:suppressAutoHyphens w:val="0"/>
        <w:jc w:val="both"/>
        <w:rPr>
          <w:sz w:val="24"/>
          <w:szCs w:val="24"/>
          <w:lang w:eastAsia="ru-RU"/>
        </w:rPr>
      </w:pPr>
      <w:r w:rsidRPr="00A21648">
        <w:rPr>
          <w:sz w:val="24"/>
          <w:szCs w:val="24"/>
          <w:lang w:eastAsia="ru-RU"/>
        </w:rPr>
        <w:t>Нижней частью баллоны опираются на башмаки, чтобы избежать ударов по корпусу в процессе транспортировки и обеспечить устойчивое вертикальное положение при установке на газовом посту.</w:t>
      </w:r>
    </w:p>
    <w:p w:rsidR="00A21648" w:rsidRPr="00A21648" w:rsidRDefault="00A21648" w:rsidP="00AC3376">
      <w:pPr>
        <w:keepNext w:val="0"/>
        <w:suppressAutoHyphens w:val="0"/>
        <w:jc w:val="both"/>
        <w:rPr>
          <w:sz w:val="24"/>
          <w:szCs w:val="24"/>
          <w:lang w:eastAsia="ru-RU"/>
        </w:rPr>
      </w:pPr>
      <w:r w:rsidRPr="00A21648">
        <w:rPr>
          <w:sz w:val="24"/>
          <w:szCs w:val="24"/>
          <w:lang w:eastAsia="ru-RU"/>
        </w:rPr>
        <w:t>Баллоны на сварочном посту устанавливают вертикально и закрепляют цепью или хомутом для предохранения от падения. При кратковременных монтажных работах баллон можно укладывать на землю так, чтобы вентиль был выше башмака баллона, для этого верхнюю часть баллона опирают на деревянную подкладку с вырезом.</w:t>
      </w:r>
    </w:p>
    <w:p w:rsidR="00A21648" w:rsidRPr="00A21648" w:rsidRDefault="00A21648" w:rsidP="00AC3376">
      <w:pPr>
        <w:keepNext w:val="0"/>
        <w:suppressAutoHyphens w:val="0"/>
        <w:jc w:val="both"/>
        <w:rPr>
          <w:sz w:val="24"/>
          <w:szCs w:val="24"/>
          <w:lang w:eastAsia="ru-RU"/>
        </w:rPr>
      </w:pPr>
      <w:r w:rsidRPr="00A21648">
        <w:rPr>
          <w:sz w:val="24"/>
          <w:szCs w:val="24"/>
          <w:lang w:eastAsia="ru-RU"/>
        </w:rPr>
        <w:t xml:space="preserve">Перед присоединением редуктора необходимо продуть штуцер вентиля, на короткое </w:t>
      </w:r>
      <w:proofErr w:type="gramStart"/>
      <w:r w:rsidRPr="00A21648">
        <w:rPr>
          <w:sz w:val="24"/>
          <w:szCs w:val="24"/>
          <w:lang w:eastAsia="ru-RU"/>
        </w:rPr>
        <w:t>время</w:t>
      </w:r>
      <w:proofErr w:type="gramEnd"/>
      <w:r w:rsidRPr="00A21648">
        <w:rPr>
          <w:sz w:val="24"/>
          <w:szCs w:val="24"/>
          <w:lang w:eastAsia="ru-RU"/>
        </w:rPr>
        <w:t xml:space="preserve"> открыв баллон поворотом </w:t>
      </w:r>
      <w:proofErr w:type="spellStart"/>
      <w:r w:rsidRPr="00A21648">
        <w:rPr>
          <w:sz w:val="24"/>
          <w:szCs w:val="24"/>
          <w:lang w:eastAsia="ru-RU"/>
        </w:rPr>
        <w:t>маховичка</w:t>
      </w:r>
      <w:proofErr w:type="spellEnd"/>
      <w:r w:rsidRPr="00A21648">
        <w:rPr>
          <w:sz w:val="24"/>
          <w:szCs w:val="24"/>
          <w:lang w:eastAsia="ru-RU"/>
        </w:rPr>
        <w:t xml:space="preserve"> на 0,5 оборота. Перед началом работы сварочная горелка или резак должны быть проверены на исправность работы и герметичность. Шланги следует предохранять от попадания на них искр, огня, раскаленных или тяжелых предметов. Нельзя допускать перегибов и загрязнений шлангов масляными или жирными веществами. Все сварочные работы должны производить в спецодежде.</w:t>
      </w:r>
    </w:p>
    <w:p w:rsidR="00A21648" w:rsidRDefault="00A21648" w:rsidP="00AC3376">
      <w:pPr>
        <w:keepNext w:val="0"/>
        <w:suppressAutoHyphens w:val="0"/>
        <w:jc w:val="both"/>
        <w:rPr>
          <w:sz w:val="24"/>
          <w:szCs w:val="24"/>
          <w:lang w:eastAsia="ru-RU"/>
        </w:rPr>
      </w:pPr>
      <w:r w:rsidRPr="00A21648">
        <w:rPr>
          <w:sz w:val="24"/>
          <w:szCs w:val="24"/>
          <w:lang w:eastAsia="ru-RU"/>
        </w:rPr>
        <w:t>Перед пуском сварочного полуавтомата необходимо проверить исправность пускового устройства (рубильника, кнопочного выключателя). Корпуса источника питания дуги и аппаратного ящика должны быть заземлены. При включении полуавтомата первоначально следует включить рубильник (магнитный пускат</w:t>
      </w:r>
      <w:r w:rsidR="006F7841">
        <w:rPr>
          <w:sz w:val="24"/>
          <w:szCs w:val="24"/>
          <w:lang w:eastAsia="ru-RU"/>
        </w:rPr>
        <w:t>ель), а затем - аппаратный ящик</w:t>
      </w:r>
      <w:r w:rsidRPr="00A21648">
        <w:rPr>
          <w:sz w:val="24"/>
          <w:szCs w:val="24"/>
          <w:lang w:eastAsia="ru-RU"/>
        </w:rPr>
        <w:t>.</w:t>
      </w:r>
      <w:r w:rsidRPr="00A21648">
        <w:rPr>
          <w:b/>
          <w:bCs/>
          <w:sz w:val="24"/>
          <w:szCs w:val="24"/>
          <w:lang w:eastAsia="ru-RU"/>
        </w:rPr>
        <w:t> </w:t>
      </w:r>
      <w:r w:rsidRPr="00A21648">
        <w:rPr>
          <w:sz w:val="24"/>
          <w:szCs w:val="24"/>
          <w:lang w:eastAsia="ru-RU"/>
        </w:rPr>
        <w:t>Шланги для защитного газа и водяного охлаждения у полуавтомата в местах соединения со штуцерами не должны пропускать газ и воду. Опираться или садиться на источник питания дуги и аппаратный ящик запрещается. При работе открытой дугой на расстоянии менее 10м необходимо ограждать места сварки или пользоваться защитными очками. Намотку сварочной проволоки с бухты на кассету нужно производить только после специального инструктажа. По окончании работы выключить ток, газ, воду. О замеченных неисправностях в работе оборудования необходимо доложить мастеру цеха и без его указания к работе не приступать. Устранять неисправности полуавтоматах самому сварщику запрещается.</w:t>
      </w:r>
    </w:p>
    <w:p w:rsidR="00522AC9" w:rsidRDefault="00522AC9" w:rsidP="006F7841">
      <w:pPr>
        <w:rPr>
          <w:sz w:val="28"/>
          <w:szCs w:val="28"/>
        </w:rPr>
      </w:pPr>
    </w:p>
    <w:sectPr w:rsidR="00522AC9" w:rsidSect="006F7841">
      <w:pgSz w:w="11906" w:h="16838"/>
      <w:pgMar w:top="851"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1762A10"/>
    <w:name w:val="WW8Num3"/>
    <w:lvl w:ilvl="0">
      <w:start w:val="1"/>
      <w:numFmt w:val="bullet"/>
      <w:lvlText w:val=""/>
      <w:lvlJc w:val="left"/>
      <w:pPr>
        <w:tabs>
          <w:tab w:val="num" w:pos="0"/>
        </w:tabs>
        <w:ind w:left="284" w:hanging="227"/>
      </w:pPr>
      <w:rPr>
        <w:rFonts w:ascii="Symbol" w:hAnsi="Symbol"/>
        <w:sz w:val="20"/>
        <w:szCs w:val="20"/>
        <w:lang w:val="ru-RU"/>
      </w:rPr>
    </w:lvl>
    <w:lvl w:ilvl="1">
      <w:start w:val="1"/>
      <w:numFmt w:val="bullet"/>
      <w:lvlText w:val="o"/>
      <w:lvlJc w:val="left"/>
      <w:pPr>
        <w:tabs>
          <w:tab w:val="num" w:pos="0"/>
        </w:tabs>
        <w:ind w:left="567" w:hanging="283"/>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szCs w:val="20"/>
        <w:lang w:val="ru-RU"/>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szCs w:val="20"/>
        <w:lang w:val="ru-RU"/>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singleLevel"/>
    <w:tmpl w:val="CC72D538"/>
    <w:name w:val="WW8Num9"/>
    <w:lvl w:ilvl="0">
      <w:start w:val="1"/>
      <w:numFmt w:val="decimal"/>
      <w:lvlText w:val="%1."/>
      <w:lvlJc w:val="left"/>
      <w:pPr>
        <w:tabs>
          <w:tab w:val="num" w:pos="0"/>
        </w:tabs>
        <w:ind w:left="340" w:hanging="283"/>
      </w:pPr>
      <w:rPr>
        <w:rFonts w:hint="default"/>
        <w:sz w:val="20"/>
        <w:szCs w:val="24"/>
      </w:rPr>
    </w:lvl>
  </w:abstractNum>
  <w:abstractNum w:abstractNumId="2">
    <w:nsid w:val="00000006"/>
    <w:multiLevelType w:val="singleLevel"/>
    <w:tmpl w:val="00000006"/>
    <w:name w:val="WW8Num12"/>
    <w:lvl w:ilvl="0">
      <w:start w:val="1"/>
      <w:numFmt w:val="decimal"/>
      <w:lvlText w:val="%1."/>
      <w:lvlJc w:val="left"/>
      <w:pPr>
        <w:tabs>
          <w:tab w:val="num" w:pos="0"/>
        </w:tabs>
        <w:ind w:left="340" w:hanging="283"/>
      </w:pPr>
      <w:rPr>
        <w:rFonts w:hint="default"/>
      </w:rPr>
    </w:lvl>
  </w:abstractNum>
  <w:abstractNum w:abstractNumId="3">
    <w:nsid w:val="26B11219"/>
    <w:multiLevelType w:val="hybridMultilevel"/>
    <w:tmpl w:val="9E3C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91448"/>
    <w:multiLevelType w:val="hybridMultilevel"/>
    <w:tmpl w:val="5E263132"/>
    <w:lvl w:ilvl="0" w:tplc="EAF4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996101"/>
    <w:multiLevelType w:val="hybridMultilevel"/>
    <w:tmpl w:val="585C5AF4"/>
    <w:lvl w:ilvl="0" w:tplc="04190001">
      <w:start w:val="3"/>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ED7912"/>
    <w:rsid w:val="00004E59"/>
    <w:rsid w:val="00013B27"/>
    <w:rsid w:val="0002395A"/>
    <w:rsid w:val="00035868"/>
    <w:rsid w:val="00041D7F"/>
    <w:rsid w:val="00056CDE"/>
    <w:rsid w:val="00063871"/>
    <w:rsid w:val="00063A0A"/>
    <w:rsid w:val="000823FC"/>
    <w:rsid w:val="00095C98"/>
    <w:rsid w:val="00107CAE"/>
    <w:rsid w:val="00111F83"/>
    <w:rsid w:val="001273EA"/>
    <w:rsid w:val="00146D26"/>
    <w:rsid w:val="00147153"/>
    <w:rsid w:val="0015409B"/>
    <w:rsid w:val="00170DCC"/>
    <w:rsid w:val="0019222F"/>
    <w:rsid w:val="001A6A33"/>
    <w:rsid w:val="001B4D91"/>
    <w:rsid w:val="001D1F60"/>
    <w:rsid w:val="001D2007"/>
    <w:rsid w:val="001F1C2B"/>
    <w:rsid w:val="00222DEB"/>
    <w:rsid w:val="00237FA8"/>
    <w:rsid w:val="002443B5"/>
    <w:rsid w:val="00247776"/>
    <w:rsid w:val="00283C62"/>
    <w:rsid w:val="003071BC"/>
    <w:rsid w:val="00314DCF"/>
    <w:rsid w:val="0032200F"/>
    <w:rsid w:val="00342D3B"/>
    <w:rsid w:val="00344502"/>
    <w:rsid w:val="00344DA4"/>
    <w:rsid w:val="00353934"/>
    <w:rsid w:val="00363B07"/>
    <w:rsid w:val="003641FF"/>
    <w:rsid w:val="00377C4E"/>
    <w:rsid w:val="00395CDB"/>
    <w:rsid w:val="003B3CCA"/>
    <w:rsid w:val="003C2981"/>
    <w:rsid w:val="003D2143"/>
    <w:rsid w:val="003D54C4"/>
    <w:rsid w:val="003F1766"/>
    <w:rsid w:val="003F6C85"/>
    <w:rsid w:val="003F79C3"/>
    <w:rsid w:val="00406FFC"/>
    <w:rsid w:val="00407FDC"/>
    <w:rsid w:val="004201CF"/>
    <w:rsid w:val="00440313"/>
    <w:rsid w:val="004970D5"/>
    <w:rsid w:val="004A58DF"/>
    <w:rsid w:val="004D2306"/>
    <w:rsid w:val="004E2558"/>
    <w:rsid w:val="004F1426"/>
    <w:rsid w:val="004F6CF2"/>
    <w:rsid w:val="00504CC7"/>
    <w:rsid w:val="005137B8"/>
    <w:rsid w:val="00517F5A"/>
    <w:rsid w:val="005222EE"/>
    <w:rsid w:val="00522AC9"/>
    <w:rsid w:val="00535379"/>
    <w:rsid w:val="005521E8"/>
    <w:rsid w:val="0056279B"/>
    <w:rsid w:val="00574368"/>
    <w:rsid w:val="00575D65"/>
    <w:rsid w:val="00583E83"/>
    <w:rsid w:val="005A3967"/>
    <w:rsid w:val="005C16D5"/>
    <w:rsid w:val="005C298C"/>
    <w:rsid w:val="005C33B4"/>
    <w:rsid w:val="005C665D"/>
    <w:rsid w:val="005D116D"/>
    <w:rsid w:val="005E3DD4"/>
    <w:rsid w:val="005F41D9"/>
    <w:rsid w:val="0060128B"/>
    <w:rsid w:val="0061077F"/>
    <w:rsid w:val="00610AEE"/>
    <w:rsid w:val="0061314A"/>
    <w:rsid w:val="0063747A"/>
    <w:rsid w:val="00664B0B"/>
    <w:rsid w:val="006666FF"/>
    <w:rsid w:val="00667DB4"/>
    <w:rsid w:val="00677A34"/>
    <w:rsid w:val="00677B2D"/>
    <w:rsid w:val="00691515"/>
    <w:rsid w:val="006B1BF3"/>
    <w:rsid w:val="006B3A7E"/>
    <w:rsid w:val="006F7841"/>
    <w:rsid w:val="006F7D38"/>
    <w:rsid w:val="00714F01"/>
    <w:rsid w:val="007248FF"/>
    <w:rsid w:val="00741F9A"/>
    <w:rsid w:val="007751BB"/>
    <w:rsid w:val="007A34BD"/>
    <w:rsid w:val="007B060D"/>
    <w:rsid w:val="007B3A72"/>
    <w:rsid w:val="007C663B"/>
    <w:rsid w:val="007D6CAB"/>
    <w:rsid w:val="007E7C49"/>
    <w:rsid w:val="007F3CD5"/>
    <w:rsid w:val="0080163B"/>
    <w:rsid w:val="008375D0"/>
    <w:rsid w:val="00847002"/>
    <w:rsid w:val="00855AF6"/>
    <w:rsid w:val="00863050"/>
    <w:rsid w:val="008762B0"/>
    <w:rsid w:val="00880B20"/>
    <w:rsid w:val="008A2D6F"/>
    <w:rsid w:val="008A3747"/>
    <w:rsid w:val="008B2313"/>
    <w:rsid w:val="008B7C52"/>
    <w:rsid w:val="008E6CB1"/>
    <w:rsid w:val="00916EE7"/>
    <w:rsid w:val="009257C2"/>
    <w:rsid w:val="00951D70"/>
    <w:rsid w:val="00956ECF"/>
    <w:rsid w:val="00966F26"/>
    <w:rsid w:val="00975CF7"/>
    <w:rsid w:val="009834C5"/>
    <w:rsid w:val="00993FFB"/>
    <w:rsid w:val="009A79CE"/>
    <w:rsid w:val="009B0673"/>
    <w:rsid w:val="009B2855"/>
    <w:rsid w:val="009C092E"/>
    <w:rsid w:val="009C40F2"/>
    <w:rsid w:val="009E7998"/>
    <w:rsid w:val="009F1709"/>
    <w:rsid w:val="00A04727"/>
    <w:rsid w:val="00A21648"/>
    <w:rsid w:val="00A24D80"/>
    <w:rsid w:val="00A31A12"/>
    <w:rsid w:val="00A45241"/>
    <w:rsid w:val="00A50D1C"/>
    <w:rsid w:val="00AB2085"/>
    <w:rsid w:val="00AB57FD"/>
    <w:rsid w:val="00AC1971"/>
    <w:rsid w:val="00AC3376"/>
    <w:rsid w:val="00AD343A"/>
    <w:rsid w:val="00B32FE6"/>
    <w:rsid w:val="00B51BDF"/>
    <w:rsid w:val="00B5558B"/>
    <w:rsid w:val="00B62AB3"/>
    <w:rsid w:val="00B663B2"/>
    <w:rsid w:val="00B668C2"/>
    <w:rsid w:val="00B828FB"/>
    <w:rsid w:val="00B9252A"/>
    <w:rsid w:val="00B973A4"/>
    <w:rsid w:val="00BA55D4"/>
    <w:rsid w:val="00BA7754"/>
    <w:rsid w:val="00BD7CE5"/>
    <w:rsid w:val="00BE0BB3"/>
    <w:rsid w:val="00BF5AF2"/>
    <w:rsid w:val="00BF7A3C"/>
    <w:rsid w:val="00BF7DDD"/>
    <w:rsid w:val="00C01383"/>
    <w:rsid w:val="00C1403B"/>
    <w:rsid w:val="00C14A7C"/>
    <w:rsid w:val="00C14F66"/>
    <w:rsid w:val="00C4522C"/>
    <w:rsid w:val="00C671A8"/>
    <w:rsid w:val="00C731B1"/>
    <w:rsid w:val="00C90F9F"/>
    <w:rsid w:val="00C94A4F"/>
    <w:rsid w:val="00CA017E"/>
    <w:rsid w:val="00CB6413"/>
    <w:rsid w:val="00CC571B"/>
    <w:rsid w:val="00CD01D6"/>
    <w:rsid w:val="00CD0AF5"/>
    <w:rsid w:val="00CD4E79"/>
    <w:rsid w:val="00CE1AD8"/>
    <w:rsid w:val="00CE2B30"/>
    <w:rsid w:val="00CE4008"/>
    <w:rsid w:val="00CE434A"/>
    <w:rsid w:val="00D44110"/>
    <w:rsid w:val="00D50611"/>
    <w:rsid w:val="00D92A06"/>
    <w:rsid w:val="00D9703C"/>
    <w:rsid w:val="00DC0F55"/>
    <w:rsid w:val="00DD23D7"/>
    <w:rsid w:val="00E27CA4"/>
    <w:rsid w:val="00E34C90"/>
    <w:rsid w:val="00E47DBB"/>
    <w:rsid w:val="00E64853"/>
    <w:rsid w:val="00E8525D"/>
    <w:rsid w:val="00EC2A1C"/>
    <w:rsid w:val="00ED438A"/>
    <w:rsid w:val="00ED7912"/>
    <w:rsid w:val="00F03D9B"/>
    <w:rsid w:val="00F0427C"/>
    <w:rsid w:val="00F04EE2"/>
    <w:rsid w:val="00F058F7"/>
    <w:rsid w:val="00F16454"/>
    <w:rsid w:val="00F23A6D"/>
    <w:rsid w:val="00F5134E"/>
    <w:rsid w:val="00F7089D"/>
    <w:rsid w:val="00F70BDC"/>
    <w:rsid w:val="00F73389"/>
    <w:rsid w:val="00F74DB3"/>
    <w:rsid w:val="00FD5519"/>
    <w:rsid w:val="00FD597B"/>
    <w:rsid w:val="00FE2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12"/>
    <w:pPr>
      <w:keepNext/>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912"/>
    <w:pPr>
      <w:keepNext w:val="0"/>
      <w:suppressAutoHyphens w:val="0"/>
      <w:spacing w:after="200" w:line="276" w:lineRule="auto"/>
      <w:ind w:left="720"/>
    </w:pPr>
    <w:rPr>
      <w:rFonts w:eastAsia="Calibri"/>
      <w:sz w:val="44"/>
      <w:szCs w:val="44"/>
    </w:rPr>
  </w:style>
  <w:style w:type="paragraph" w:styleId="a4">
    <w:name w:val="Balloon Text"/>
    <w:basedOn w:val="a"/>
    <w:link w:val="a5"/>
    <w:uiPriority w:val="99"/>
    <w:semiHidden/>
    <w:unhideWhenUsed/>
    <w:rsid w:val="00ED7912"/>
    <w:rPr>
      <w:rFonts w:ascii="Tahoma" w:hAnsi="Tahoma" w:cs="Tahoma"/>
      <w:sz w:val="16"/>
      <w:szCs w:val="16"/>
    </w:rPr>
  </w:style>
  <w:style w:type="character" w:customStyle="1" w:styleId="a5">
    <w:name w:val="Текст выноски Знак"/>
    <w:basedOn w:val="a0"/>
    <w:link w:val="a4"/>
    <w:uiPriority w:val="99"/>
    <w:semiHidden/>
    <w:rsid w:val="00ED7912"/>
    <w:rPr>
      <w:rFonts w:ascii="Tahoma" w:eastAsia="Times New Roman" w:hAnsi="Tahoma" w:cs="Tahoma"/>
      <w:sz w:val="16"/>
      <w:szCs w:val="16"/>
      <w:lang w:eastAsia="ar-SA"/>
    </w:rPr>
  </w:style>
  <w:style w:type="character" w:styleId="a6">
    <w:name w:val="Placeholder Text"/>
    <w:basedOn w:val="a0"/>
    <w:uiPriority w:val="99"/>
    <w:semiHidden/>
    <w:rsid w:val="00B973A4"/>
    <w:rPr>
      <w:color w:val="808080"/>
    </w:rPr>
  </w:style>
  <w:style w:type="paragraph" w:styleId="a7">
    <w:name w:val="Normal (Web)"/>
    <w:basedOn w:val="a"/>
    <w:uiPriority w:val="99"/>
    <w:unhideWhenUsed/>
    <w:rsid w:val="00CC571B"/>
    <w:pPr>
      <w:keepNext w:val="0"/>
      <w:suppressAutoHyphens w:val="0"/>
      <w:spacing w:before="100" w:beforeAutospacing="1" w:after="100" w:afterAutospacing="1"/>
    </w:pPr>
    <w:rPr>
      <w:sz w:val="24"/>
      <w:szCs w:val="24"/>
      <w:lang w:eastAsia="ru-RU"/>
    </w:rPr>
  </w:style>
  <w:style w:type="character" w:styleId="a8">
    <w:name w:val="Hyperlink"/>
    <w:basedOn w:val="a0"/>
    <w:uiPriority w:val="99"/>
    <w:unhideWhenUsed/>
    <w:rsid w:val="00CC571B"/>
    <w:rPr>
      <w:color w:val="0000FF" w:themeColor="hyperlink"/>
      <w:u w:val="single"/>
    </w:rPr>
  </w:style>
  <w:style w:type="character" w:styleId="a9">
    <w:name w:val="Strong"/>
    <w:basedOn w:val="a0"/>
    <w:uiPriority w:val="22"/>
    <w:qFormat/>
    <w:rsid w:val="00A21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75198">
      <w:bodyDiv w:val="1"/>
      <w:marLeft w:val="0"/>
      <w:marRight w:val="0"/>
      <w:marTop w:val="0"/>
      <w:marBottom w:val="0"/>
      <w:divBdr>
        <w:top w:val="none" w:sz="0" w:space="0" w:color="auto"/>
        <w:left w:val="none" w:sz="0" w:space="0" w:color="auto"/>
        <w:bottom w:val="none" w:sz="0" w:space="0" w:color="auto"/>
        <w:right w:val="none" w:sz="0" w:space="0" w:color="auto"/>
      </w:divBdr>
    </w:div>
    <w:div w:id="1099520780">
      <w:bodyDiv w:val="1"/>
      <w:marLeft w:val="0"/>
      <w:marRight w:val="0"/>
      <w:marTop w:val="0"/>
      <w:marBottom w:val="0"/>
      <w:divBdr>
        <w:top w:val="none" w:sz="0" w:space="0" w:color="auto"/>
        <w:left w:val="none" w:sz="0" w:space="0" w:color="auto"/>
        <w:bottom w:val="none" w:sz="0" w:space="0" w:color="auto"/>
        <w:right w:val="none" w:sz="0" w:space="0" w:color="auto"/>
      </w:divBdr>
      <w:divsChild>
        <w:div w:id="931547453">
          <w:marLeft w:val="0"/>
          <w:marRight w:val="0"/>
          <w:marTop w:val="0"/>
          <w:marBottom w:val="0"/>
          <w:divBdr>
            <w:top w:val="none" w:sz="0" w:space="0" w:color="auto"/>
            <w:left w:val="none" w:sz="0" w:space="0" w:color="auto"/>
            <w:bottom w:val="none" w:sz="0" w:space="0" w:color="auto"/>
            <w:right w:val="none" w:sz="0" w:space="0" w:color="auto"/>
          </w:divBdr>
          <w:divsChild>
            <w:div w:id="53048680">
              <w:marLeft w:val="0"/>
              <w:marRight w:val="0"/>
              <w:marTop w:val="0"/>
              <w:marBottom w:val="0"/>
              <w:divBdr>
                <w:top w:val="none" w:sz="0" w:space="0" w:color="auto"/>
                <w:left w:val="none" w:sz="0" w:space="0" w:color="auto"/>
                <w:bottom w:val="none" w:sz="0" w:space="0" w:color="auto"/>
                <w:right w:val="none" w:sz="0" w:space="0" w:color="auto"/>
              </w:divBdr>
              <w:divsChild>
                <w:div w:id="13543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id308588669"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95A0EAD-8F11-4DE6-88D0-A40A3D00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40</cp:revision>
  <cp:lastPrinted>2018-05-25T07:58:00Z</cp:lastPrinted>
  <dcterms:created xsi:type="dcterms:W3CDTF">2018-01-25T06:47:00Z</dcterms:created>
  <dcterms:modified xsi:type="dcterms:W3CDTF">2020-05-17T06:48:00Z</dcterms:modified>
</cp:coreProperties>
</file>