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B42A9D" w:rsidRPr="009955F8" w:rsidRDefault="00B42A9D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B42A9D" w:rsidRPr="00E961FB" w:rsidTr="00427408">
            <w:tc>
              <w:tcPr>
                <w:tcW w:w="4672" w:type="dxa"/>
              </w:tcPr>
              <w:p w:rsidR="00B42A9D" w:rsidRDefault="00B42A9D" w:rsidP="008D1B6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D1B6D" w:rsidRDefault="008D1B6D" w:rsidP="008D1B6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D1B6D" w:rsidRDefault="008D1B6D" w:rsidP="008D1B6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D1B6D" w:rsidRDefault="008D1B6D" w:rsidP="008D1B6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D1B6D" w:rsidRPr="00E961FB" w:rsidRDefault="008D1B6D" w:rsidP="008D1B6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B42A9D" w:rsidRPr="00E961FB" w:rsidRDefault="00B42A9D" w:rsidP="0042740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Pr="00B42A9D" w:rsidRDefault="00E961FB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DA0BEF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Сварочные технологии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1B6D" w:rsidRDefault="008D1B6D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1B6D" w:rsidRDefault="008D1B6D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D1B6D" w:rsidRDefault="008D1B6D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A0BEF" w:rsidRDefault="007F0898" w:rsidP="00DA0BE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DA0BEF" w:rsidRPr="00DA0BEF" w:rsidRDefault="00DA0BEF" w:rsidP="00DA0BEF">
      <w:pPr>
        <w:rPr>
          <w:rFonts w:ascii="Times New Roman" w:eastAsia="Arial Unicode MS" w:hAnsi="Times New Roman" w:cs="Times New Roman"/>
          <w:sz w:val="72"/>
          <w:szCs w:val="72"/>
        </w:rPr>
      </w:pPr>
      <w:r w:rsidRPr="00DA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r w:rsidRPr="007F0898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7F0898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Программа инструктажа по </w:t>
        </w:r>
        <w:r w:rsid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технике безопасности и </w:t>
        </w:r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>охр</w:t>
        </w:r>
        <w:r w:rsid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ане труда 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595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1.Общие требования охраны труда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3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11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13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15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16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1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17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2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1.Общие требования охраны труда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17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3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18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4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19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5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20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lang w:eastAsia="ru-RU"/>
        </w:rPr>
      </w:pPr>
      <w:hyperlink w:anchor="_Toc507427606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21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F0898" w:rsidP="00DA0B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A0BEF" w:rsidRP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4"/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Программа инструктажа по технике безопасности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охране труда</w:t>
      </w:r>
      <w:bookmarkEnd w:id="1"/>
    </w:p>
    <w:p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технике безопасности и охране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 участниками и экспертами. Штрафные баллы за нарушения требований охраны труда.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2" w:name="_Toc507427595"/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Инструкция по охране труда для участников </w:t>
      </w:r>
      <w:bookmarkEnd w:id="2"/>
    </w:p>
    <w:p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507427596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3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от 14 до 18 лет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«Сварочные технологии» по стандартам «WorldSkills» допускаются участники, под непосредственным руководством Эксперта-компатриота в возрасте от 14 до 18 лет: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прошедшие инструктаж по охране труда по «Программе инструктажа по технике безопасности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охране труда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старше 18 лет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«Сварочные технологии» по стандартам «WorldSkills» допускаются участники не моложе 18 лет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 заходить за ограждения и в технические помещения;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5548"/>
      </w:tblGrid>
      <w:tr w:rsidR="00DA0BEF" w:rsidRPr="00DA0BEF" w:rsidTr="00DA0BEF">
        <w:tc>
          <w:tcPr>
            <w:tcW w:w="10137" w:type="dxa"/>
            <w:gridSpan w:val="2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участников от 14 до 18 лет</w:t>
            </w:r>
          </w:p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угловая шлифовальная машинка с предохранительным приспособлением, максимум 125 мм (5 дюймов)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шлифовальная машинка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щетка ручная (узкая)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щетка ручная (узкая)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сварщика (молоток для удаления шлака)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сварщика (молоток для удаления шлака)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Зубило слесарное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Зубило слесарное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Бокорезы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Круглогубцы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Круглогубцы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для проволоки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Кусачки для проволоки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Метрическая стальная линейка до 500мм /(рулетка)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Метрическая стальная линейка до 500мм /(рулетка)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линейка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Угловая линейка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 с  глубиномером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Штангенциркуль с глубиномером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измерения сварного шва (Шаблон сварщика)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 измерения сварного шва (Шаблон сварщика)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Струбцины и (или) зажимные скобы и быстрозажимные приспособления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Струбцины и (или) зажимные скобы и быстрозажимные приспособления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Шуруповерт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Магнитные угольники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Магнитные угольники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тиски и наковальня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Слесарные тисы и наковальня</w:t>
            </w:r>
          </w:p>
        </w:tc>
      </w:tr>
      <w:tr w:rsidR="00DA0BEF" w:rsidRPr="00DA0BEF" w:rsidTr="00DA0BEF">
        <w:tc>
          <w:tcPr>
            <w:tcW w:w="10137" w:type="dxa"/>
            <w:gridSpan w:val="2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участников старше 18 лет</w:t>
            </w:r>
          </w:p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эксперта: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угловая шлифовальная машинка с предохранительным приспособлением, максимум 125 мм (5 дюймов)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угловая шлифовальная машинка с предохранительным приспособлением, максимум 125 мм (5 дюймов)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 шлифовальная машинка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шлифовальная машинка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щетка ручная (узкая)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щетка ручная (узкая)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сварщика (молоток для удаления шлака)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сварщика (молоток для удаления шлака)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Зубило слесарное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Зубило слесарное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Бокорезы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Круглогубцы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Круглогубцы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для проволоки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Кусачки для проволоки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стальная линейка до 500мм /(рулетка)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Метрическая стальная линейка до 500мм /(рулетка)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линейка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Угловая линейка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 с  глубиномером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Штангенциркуль с глубиномером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измерения сварного шва (Шаблон сварщика)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измерения сварного шва (Шаблон сварщика)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Струбцины и (или) зажимные скобы и быстрозажимные приспособления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Струбцины и (или) зажимные скобы и быстрозажимные приспособления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Шуруповерт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Магнитные угольники 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Магнитные угольники </w:t>
            </w:r>
          </w:p>
        </w:tc>
      </w:tr>
      <w:tr w:rsidR="00DA0BEF" w:rsidRPr="00DA0BEF" w:rsidTr="00DA0BEF">
        <w:tc>
          <w:tcPr>
            <w:tcW w:w="421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тиски и наковальня</w:t>
            </w:r>
          </w:p>
        </w:tc>
        <w:tc>
          <w:tcPr>
            <w:tcW w:w="5918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Слесарные тисы и наковальня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5779"/>
      </w:tblGrid>
      <w:tr w:rsidR="00DA0BEF" w:rsidRPr="00DA0BEF" w:rsidTr="00DA0BEF">
        <w:tc>
          <w:tcPr>
            <w:tcW w:w="10137" w:type="dxa"/>
            <w:gridSpan w:val="2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участников от 14 до 18 лет</w:t>
            </w:r>
          </w:p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аргонно-дуговой сварки неплавящимся электродом (TIG) (141)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аргонно-дуговой сварки неплавящимся электродом (TIG) (141)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Газовый редуктор с расходомером (Ar+CO2) Редуктор Ar/CO2 (аргон / углекислый газ)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инструментальная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настольный </w:t>
            </w: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заточной станок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Запрещено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Машинка для заточки вольфрамовых электродов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для заточки вольфрамовых электродов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пластин в PA; PC; PF; PE  положении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 пластин в PA; PC; PF; PE положении</w:t>
            </w:r>
          </w:p>
        </w:tc>
      </w:tr>
      <w:tr w:rsidR="00DA0BEF" w:rsidRPr="00DA0BEF" w:rsidTr="00DA0BEF">
        <w:tc>
          <w:tcPr>
            <w:tcW w:w="10137" w:type="dxa"/>
            <w:gridSpan w:val="2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участников старше 18 лет</w:t>
            </w:r>
          </w:p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эксперта: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аргонно-дуговой сварки неплавящимся электродом (TIG) (141)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аргонно-дуговой сварки неплавящимся электродом (TIG)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(141)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Газовый редуктор с расходомером (Ar+CO2) Редуктор Ar/CO2 (аргон / углекислый газ)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инструментальная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инструментальная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настольный заточной станок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настольный заточной станок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для заточки вольфрамовых электродов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для заточки вольфрамовых электродов</w:t>
            </w:r>
          </w:p>
        </w:tc>
      </w:tr>
      <w:tr w:rsidR="00DA0BEF" w:rsidRPr="00DA0BEF" w:rsidTr="00DA0BEF">
        <w:tc>
          <w:tcPr>
            <w:tcW w:w="39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пластин в PA; PC; PF; PE  положении</w:t>
            </w:r>
          </w:p>
        </w:tc>
        <w:tc>
          <w:tcPr>
            <w:tcW w:w="620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 пластин в PA; PC; PF; PE положении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Физические: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температура поверхности оборудования и материалов;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температура воздуха рабочей зоны;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-Опасный уровень напряжения в электрической цепи, замыкание которой может произойти через тело человека;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яркость света;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ультрафиолетовой радиации;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шума;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-Искры, брызги и выбросы расплавленного металла;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-Передвигающиеся изделия, заготовки, материалы;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Взрывоопасность;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Системы под давлением;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вибрации;</w:t>
      </w:r>
    </w:p>
    <w:p w:rsid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-Выбросы окалины и абразивного материала от УШМ 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A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от 14 до 18 лет выполняет конкурсное задание совместно с экспертом или назначенным лицом старше 18 лет).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Химические: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-Сварочные аэрозоли;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-Инертные и активные газы.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Психологические: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-Физические перегрузки;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Эмоциональные перегрузки.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Маска сварочная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(защита лица);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Костюм сварщика ( куртка/штаны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– из огнеупорного материала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Подшлемник;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Обувь сварочная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(защита ног-от падающих предметов, обувь с армированным носом);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Краги сварщика для ММА и MIG/MAG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(защита рук – от жара и излучения дуги);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Перчатки сварщика для TIG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(защита рук – от жара и излучения дуги);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Щиток для работы с УШМ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(для шлифовки, может быть встроен в сварочную маску);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(средства защиты органов слуха);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0BEF">
        <w:rPr>
          <w:rFonts w:ascii="Times New Roman" w:eastAsia="Calibri" w:hAnsi="Times New Roman" w:cs="Times New Roman"/>
          <w:color w:val="000000"/>
          <w:sz w:val="24"/>
          <w:szCs w:val="24"/>
        </w:rPr>
        <w:t>Защитный кожух для диска УШМ.</w:t>
      </w:r>
    </w:p>
    <w:p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запрещающие;      </w:t>
      </w:r>
    </w:p>
    <w:p w:rsidR="00DA0BEF" w:rsidRPr="00DA0BEF" w:rsidRDefault="00DA0BEF" w:rsidP="00DA0B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177165</wp:posOffset>
            </wp:positionV>
            <wp:extent cx="638175" cy="638175"/>
            <wp:effectExtent l="0" t="0" r="9525" b="9525"/>
            <wp:wrapNone/>
            <wp:docPr id="24" name="Рисунок 24" descr="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186690</wp:posOffset>
            </wp:positionV>
            <wp:extent cx="628650" cy="628650"/>
            <wp:effectExtent l="0" t="0" r="0" b="0"/>
            <wp:wrapNone/>
            <wp:docPr id="23" name="Рисунок 23" descr="p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217805</wp:posOffset>
            </wp:positionV>
            <wp:extent cx="561975" cy="561975"/>
            <wp:effectExtent l="0" t="0" r="9525" b="9525"/>
            <wp:wrapNone/>
            <wp:docPr id="22" name="Рисунок 22" descr="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247650</wp:posOffset>
            </wp:positionV>
            <wp:extent cx="542925" cy="542925"/>
            <wp:effectExtent l="0" t="0" r="9525" b="9525"/>
            <wp:wrapNone/>
            <wp:docPr id="21" name="Рисунок 21" descr="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214630</wp:posOffset>
            </wp:positionV>
            <wp:extent cx="2489835" cy="3232785"/>
            <wp:effectExtent l="0" t="0" r="5715" b="5715"/>
            <wp:wrapNone/>
            <wp:docPr id="20" name="Рисунок 20" descr="Описание: http://kurgan.neo-cms.ru/photo/full/ps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kurgan.neo-cms.ru/photo/full/ps20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-пожарной безопасности;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196215</wp:posOffset>
            </wp:positionV>
            <wp:extent cx="1148715" cy="1127760"/>
            <wp:effectExtent l="0" t="0" r="0" b="0"/>
            <wp:wrapNone/>
            <wp:docPr id="19" name="Рисунок 19" descr="F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2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эвакуационные, медицинские и санитарного назначения;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238760</wp:posOffset>
            </wp:positionV>
            <wp:extent cx="1180465" cy="1180465"/>
            <wp:effectExtent l="0" t="0" r="635" b="635"/>
            <wp:wrapNone/>
            <wp:docPr id="18" name="Рисунок 18" descr="es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_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21590</wp:posOffset>
            </wp:positionV>
            <wp:extent cx="2002155" cy="1009650"/>
            <wp:effectExtent l="0" t="0" r="0" b="0"/>
            <wp:wrapNone/>
            <wp:docPr id="16" name="Рисунок 16" descr="e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_0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64135</wp:posOffset>
            </wp:positionV>
            <wp:extent cx="1468120" cy="990600"/>
            <wp:effectExtent l="0" t="0" r="0" b="0"/>
            <wp:wrapNone/>
            <wp:docPr id="15" name="Рисунок 15" descr="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_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10160</wp:posOffset>
            </wp:positionV>
            <wp:extent cx="1095375" cy="1095375"/>
            <wp:effectExtent l="0" t="0" r="9525" b="9525"/>
            <wp:wrapNone/>
            <wp:docPr id="14" name="Рисунок 14" descr="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_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118745</wp:posOffset>
            </wp:positionV>
            <wp:extent cx="1056640" cy="883285"/>
            <wp:effectExtent l="0" t="0" r="0" b="0"/>
            <wp:wrapNone/>
            <wp:docPr id="13" name="Рисунок 13" descr="w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_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114935</wp:posOffset>
            </wp:positionV>
            <wp:extent cx="1029335" cy="915035"/>
            <wp:effectExtent l="0" t="0" r="0" b="0"/>
            <wp:wrapNone/>
            <wp:docPr id="12" name="Рисунок 12" descr="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_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-предупреждающие; </w:t>
      </w: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36195</wp:posOffset>
            </wp:positionV>
            <wp:extent cx="1028700" cy="854075"/>
            <wp:effectExtent l="0" t="0" r="0" b="3175"/>
            <wp:wrapNone/>
            <wp:docPr id="11" name="Рисунок 11" descr="w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_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264795</wp:posOffset>
            </wp:positionV>
            <wp:extent cx="1722755" cy="869315"/>
            <wp:effectExtent l="0" t="0" r="0" b="6985"/>
            <wp:wrapNone/>
            <wp:docPr id="10" name="Рисунок 10" descr="znaki_bezopasnosti_raznoe_0013_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i_bezopasnosti_raznoe_0013_T_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297180</wp:posOffset>
            </wp:positionV>
            <wp:extent cx="1801495" cy="850900"/>
            <wp:effectExtent l="0" t="0" r="8255" b="6350"/>
            <wp:wrapNone/>
            <wp:docPr id="9" name="Рисунок 9" descr="Описание: https://ohranatruda.ru/upload/iblock/04f/preduprezhdayushchi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ohranatruda.ru/upload/iblock/04f/preduprezhdayushchiy-zna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7" t="5663" r="2565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264795</wp:posOffset>
            </wp:positionV>
            <wp:extent cx="1736090" cy="840105"/>
            <wp:effectExtent l="0" t="0" r="0" b="0"/>
            <wp:wrapNone/>
            <wp:docPr id="8" name="Рисунок 8" descr="Описание: http://www.avg-ekb.ru/gallery/product/1540/10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avg-ekb.ru/gallery/product/1540/1008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5" t="15335" r="2097" b="1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предписывающие;</w:t>
      </w: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22225</wp:posOffset>
            </wp:positionV>
            <wp:extent cx="5274945" cy="1883410"/>
            <wp:effectExtent l="0" t="0" r="1905" b="2540"/>
            <wp:wrapNone/>
            <wp:docPr id="5" name="Рисунок 5" descr="Описание: http://piv01.ru/assets/images/znaki/znaki-pre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piv01.ru/assets/images/znaki/znaki-predpi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177165</wp:posOffset>
            </wp:positionV>
            <wp:extent cx="1221105" cy="1203325"/>
            <wp:effectExtent l="0" t="0" r="0" b="0"/>
            <wp:wrapNone/>
            <wp:docPr id="3" name="Рисунок 3" descr="Описание: https://www.topdekor.by/assets/images/znaki/zn-00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topdekor.by/assets/images/znaki/zn-00-7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23" t="4718" r="14040" b="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3810</wp:posOffset>
            </wp:positionV>
            <wp:extent cx="1153160" cy="1153160"/>
            <wp:effectExtent l="0" t="0" r="8890" b="8890"/>
            <wp:wrapNone/>
            <wp:docPr id="4" name="Рисунок 4" descr="znaki_bezopasnosti_raznoe_0004_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ki_bezopasnosti_raznoe_0004_T_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указательные;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710" cy="1615641"/>
            <wp:effectExtent l="0" t="0" r="6985" b="3810"/>
            <wp:docPr id="2" name="Рисунок 2" descr="Описание: https://fs00.infourok.ru/images/doc/265/27056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fs00.infourok.ru/images/doc/265/270563/img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5" t="3746" r="6224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37" cy="16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0436" cy="1610436"/>
            <wp:effectExtent l="0" t="0" r="8890" b="8890"/>
            <wp:docPr id="1" name="Рисунок 1" descr="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41" cy="16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проведения брифингов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Тим-лидер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конкурсе ввиду болезни или несчастного случая, он получит баллы за любую завершенную работу.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Несоблюдение участником норм и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 – компатриот несет полную ответственность за жизнь, здоровье и соблюдение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 участника, во время нахождения его на конкурсной площадке. На момент регистрации на конкурсной площадке участник должен иметь справку с места учебы/ или Свидетельство об уровне квалификации по профессии.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обязан незамедлительно сообщить об обстоятельствах, мешающих безопасному проведению сварочных работ при выполнении конкурсного задания, а так же об ухудшении состояния своего здоровья гл. Эксперту.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таблице приведены возможные нарушения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ОТпри выполнении конкурсного задания, за которые следуют штрафные санкции: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709"/>
        <w:gridCol w:w="4536"/>
      </w:tblGrid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ТБ и ОТ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ТБ и ОТ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содержал свое рабочее место в чистоте и порядке.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Держатель электрода был помещен на металлических конструкциях.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убрал все лишнее из-под своих ног.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 защитные очки при зачистке металла УШМ.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Положил на оборудование и приточно-вытяжной вентиляции - инструменты, приспособления и другие предметы и материалы.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Берется голыми руками металлическая заготовка (только при ношении перчаток или использовании плоскогубцев).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сварка деталей на весу.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Брызги расплавленного попадают на токопроводящие провода высокого напряжения 220-380В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по прекращению работы.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уходе с поста за пределы конкурсной площадки.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Оставил блок питания включенным без присмотра.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резкий изгиб в шланге сварочной горелки.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перерыве в подаче электроэнергии.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Кнопки управления сварочным током, переключаемые во время сварки / пуска.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отключал источник сварочного тока от электросети при обнаружении неисправностей.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редукторе со сжатым защитным газом осталось остаточное давление.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обесточил местную вентиляцию в конце работы.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Клапаны на цилиндрах остались открытыми.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закрепил собираемые или свариваемые детали 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Механическая обработка  металла производилась на весу.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уборке рабочего места.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произведен осмотр рабочего места на отсутствие очагов возгорания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Сварочный  кабель при выполнении сварочных работ намотан на руку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заточке электрода  удерживал его на весу.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Защитные устройства (экран, защитные стекла) не использовались при работе на шлифовальном станке.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Работал на шлифовальном станке в рукавицах/ перчатках / с забинтованными пальцами без резиновых напальчников.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Пыль и металлические остатки с поверхности удалялись потоком выдыхаемого воздуха.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использовали средства индивидуальной защиты (очки/респиратор) при эксплуатации УШМ.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 защитные очки при зачистке сварочных швов от шлака, брызг расплавленного металла и окалины.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Электрододержатель, находящийся под напряжением, не размещал на специальной подставке или подвеске,  бросал и оставлял без присмотра.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Тормозил вращение шпинделя нажимом руки на вращающиеся части станка.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Облокачивался на заточной станок, во время его работы.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Оставил ключи, приспособления и другие инструменты на работающем станке.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Доставал упавшие предметы, детали из опасных зон, не выключив заточной станок.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держал электроинструмент двумя руками при работе УШМ.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направлял вентиляцию в процесс проведения сварочных работ.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Использовал электроинструмент без защитного кожуха. 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Электроинструмент со вращающимся рабочим диском не удерживался в руках участника. 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Внимание!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 должен выполнять только то конкурсное задание, которое поручено ему в момент проведения конкурса.</w:t>
      </w:r>
    </w:p>
    <w:p w:rsidR="00DA0BEF" w:rsidRPr="00DA0BEF" w:rsidRDefault="00DA0BEF" w:rsidP="00DA0BE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507427597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2.Требования охраны труда перед началом работы</w:t>
      </w:r>
      <w:bookmarkEnd w:id="4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Подобрать ручной инструмент и приспособления, необходимые при выполнении конкурсного задания, проверить его исправность и соответствие требованиям безопасности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внешним осмотром и пробным включением проверить исправность работы сварочного оборудования;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включить местную вентиляцию и настроить систему воздухозабора.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Запрещается!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Класть на оборудование и приточно-вытяжной вентиляции - инструменты, приспособления, другие предметы и материалы.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оборудования, разрешенные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6144"/>
      </w:tblGrid>
      <w:tr w:rsidR="00DA0BEF" w:rsidRPr="00DA0BEF" w:rsidTr="00DA0BEF">
        <w:trPr>
          <w:tblHeader/>
        </w:trPr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пластин в PA; PC; PF; PE положении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убрать с рабочего стола посторонние и ненужные для работы предметы, убедиться в отсутствии на рабочем месте легко воспламеняющихся материалов и горючих жидкостей;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надежность фиксации металлических элементов конкурсного задания.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убедиться в исправности изоляции кабеля электрододержателя и обратного кабеля;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убедится в надежности крепления контактной группы сварочной цепи; 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внешним осмотром и пробным включением проверить </w:t>
            </w: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работу сварочного оборудования.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Сварочный аппарат аргонно-дуговой сварки неплавящимся электродом (TIG) (141)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убедиться в исправности изоляции кабеля электрододержателя (горелки) и обратного кабеля;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убедится в надежности крепления контактной группы сварочной цепи; 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сварочного оборудования.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убедиться в исправности изоляции кабеля электрододержателя (горелки) и обратного кабеля;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убедится в надежности крепления контактной группы сварочной цепи;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сварочного оборудования.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включить местную вентиляцию и настроить систему воздухозабора. 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баллоны с углекислым газом должны быть тщательно осмотрены.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плотность и прочность присоединения газовых шлангов к редуктору, исправность, редуктора ,манометров и ротаметра.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Электрический настольный заточной станок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наличие защитного экрана и местного освещения;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наличие защитного заземления;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произвести пробный пуск и убедится в отсутствии вибраций и постороннего шума.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Машинка для заточки вольфрамовых электродов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произвести пробный пуск и убедится в отсутствии вибраций и постороннего шума.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Привести в порядок рабочую специальную одежду и обувь: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Надеть спецодежду и спец. обувь, застегнуть все пуговицы, завязать все тесемки, ботинки зашнуровать, надеть головной убор. Куртка и брюки должны быть надеты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навыпуск, карманы закрыты. Подготовить рукавицы (краги/перчатки) и защитные очки и сварочную маску.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место, средства индивидуальной защиты;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8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5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800"/>
      </w:tblGrid>
      <w:tr w:rsidR="00DA0BEF" w:rsidRPr="00DA0BEF" w:rsidTr="00DA0BEF">
        <w:trPr>
          <w:tblHeader/>
        </w:trPr>
        <w:tc>
          <w:tcPr>
            <w:tcW w:w="2771" w:type="dxa"/>
            <w:shd w:val="clear" w:color="auto" w:fill="auto"/>
            <w:vAlign w:val="center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пластин в PA; PC; PF; PE положении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надежное крепление приспособления к сварочному столу и крепления металлических заготовок;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сварные металлические конструкции могут иметь вес до 35 кг. Необходимо принимать меры от опрокидывания или срыва конструкции. 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ботинки должны иметь специальные жесткие носки.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оставлять на рабочем месте горелку (электрододержатель), находящийся под напряжением; сварочный аппарат при этом необходимо отключить, а электрододержатель закрепить на специальной подставке или подвеске;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производить сварку и резку металла на весу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запрещается размещать на поверхности сварочного </w:t>
            </w: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Сварочный аппарат аргонно-дуговой сварки неплавящимся электродом (TIG) (141)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оставлять на рабочем месте горелку (электрододержатель), находящийся под напряжением; сварочный аппарат при этом необходимо отключить, а электрододержатель закрепить на специальной подставке или подвеске;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производить сварку и резку металла на весу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размещать на поверхности сварочного 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оставлять на рабочем месте горелку (электрододержатель), находящийся под напряжением; сварочный аппарат при этом необходимо отключить, а электрододержатель закрепить на специальной подставке или подвеске;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производить сварку и резку металла на весу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размещать на поверхности сварочного 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включить местную вентиляцию и настроить систему воздухозабора. 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вентиль баллона открывать медленно;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обнаружении утечки защитного газа, накидную гайку можно подтягивать только при закрытом вентиле баллона.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регулировать рабочее давление плавным вращением регулировочного винта.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Электрический настольный заточной станок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заточке или доводке инструмент надежно закреплять в приспособлении или пользоваться подручником; 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Запрещается!</w:t>
            </w: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заточке удерживать инструмент на весу.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допускается заточка на боковой поверхности круг;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выполнении конкурсного задания, работать на заточном станке только с защитными средствами для глаз (экран, защитные очки);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следить, чтобы пальцы при заточке не соприкасались с абразивным кругом и лезвием затачиваемого инструмента, соблюдать зазор между кругом и подручником;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завершении работы выключить станок;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 время работы на заточном станке запрещается: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заточку вольфрамовых электродов в рукавицах/перчатках, а также с забинтованными пальцами без резиновых напальчников;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тормозить вращение шпинделя нажимом руки на вращающиеся части станка;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опираться на станок во время его работы и позволять это делать другим;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кругами, имеющими трещины или выбоины;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работы станка открывать и снимать ограждения и предохранительные устройства;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оставлять ключи, приспособления и другие инструменты на работающем станке.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доставать упавшие предметы, детали из опасных зон, не выключив станок.</w:t>
            </w:r>
          </w:p>
          <w:p w:rsidR="00DA0BEF" w:rsidRPr="00DA0BEF" w:rsidRDefault="00DA0BEF" w:rsidP="00DA0BEF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неполадок в работе станка, немедленно прекратить работу, остановить заточной станок, сообщить Техническому администратору площадки /закрепленному эксперту/гл. Эксперту о неисправности.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Машинка для заточки вольфрамовых электродов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требования инструкции для данной марки оборудования.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Углошлифовальная  машина (под круг 125 мм) Мощность не более  800Вт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выполнять работы без средства индивидуальной защиты и защитных очков. В зависимости от выполняемой работы применяйте защитный щиток для лица, защитное средство для глаз или защитные очки, противопылевой респиратор, средства защиты органов слуха, защитные перчатки.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резке элементов конструкций или пластин следует принять меры против случайного падения отрезаемых элементов;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шлифовальные круги, фланцы, шлифовальные тарелки или другие принадлежности должны точно сидеть на шпинделе электроинструмента.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электроинструмент удерживается двумя руками за штатные рукоятки. 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подключения питания необходимо удерживать в стороне от вращающегося рабочего инструмента.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использовать электроинструмент без защитного кожуха.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гл. Эксперту, а в его отсутствие заместителю главного Эксперта/Техническому администратору площадки.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507427599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6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гл. Эксперту, при необходимости обратиться к врачу/вызвать скорую помощь.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куском плотной ткани, облиться водой, запрещается бежать – бег только усилит интенсивность горения.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_Toc507427600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5.Требование охраны труда по окончании работ</w:t>
      </w:r>
      <w:bookmarkEnd w:id="7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8" w:name="_Toc507427601"/>
      <w:r w:rsidRPr="00DA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экспертов</w:t>
      </w:r>
      <w:bookmarkEnd w:id="8"/>
    </w:p>
    <w:p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2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«Сварочные технологии» допускаются Эксперты, прошедшие специальное обучение и не имеющие противопоказаний по состоянию здоровья.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технике безопасности и охране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труда».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технике безопасности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охране труда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Физические: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температура поверхности оборудования и материалов;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яркость света;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ультрафиолетовой радиации;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Искры, брызги и выбросы расплавленного металла;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Выбросы окалины и абразивного материала о УШМ;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Передвигающиеся изделия, заготовки, материалы;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Взрывоопасность;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Режущие и колющие предметы;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Химические: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Сварочные аэрозоли;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Инертные и активные газы.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Психологические: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Физические перегрузки;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Эмоциональные перегрузки.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Костюм сварщика (куртка, штаны);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Обувь сварочная;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Краги сварщика;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Перчатки;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Беруши.</w:t>
      </w:r>
    </w:p>
    <w:p w:rsidR="00DA0BEF" w:rsidRPr="00DA0BEF" w:rsidRDefault="00427408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Знаки безопасности, используемые на рабочих местах участников, для обозначения присутствующих опасностей: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запрещающие;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пожарной безопасности;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эвакуационные, медицинские и санитарные назначения;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предупреждающие;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предписывающие;</w:t>
      </w:r>
    </w:p>
    <w:p w:rsidR="00DA0BEF" w:rsidRPr="00DA0BEF" w:rsidRDefault="00DA0BEF" w:rsidP="0042740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указательные;</w:t>
      </w:r>
    </w:p>
    <w:p w:rsidR="00DA0BEF" w:rsidRPr="00DA0BEF" w:rsidRDefault="00427408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«Сварочные технологии»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DA0BEF" w:rsidRPr="00DA0BEF" w:rsidRDefault="00427408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3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2.Требования охраны труда перед началом работы</w:t>
      </w:r>
      <w:bookmarkEnd w:id="10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привести в порядок рабочее место эксперта;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подключения оборудования в электросеть;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защиты.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DA0BEF" w:rsidRPr="00DA0BEF" w:rsidRDefault="00427408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4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1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3.1. В процессе контроля за выполнением участником конкурсного задания экспертам необходимо соблюдать правила работы на площадке:</w:t>
      </w:r>
    </w:p>
    <w:p w:rsidR="00DA0BEF" w:rsidRPr="00DA0BEF" w:rsidRDefault="00DA0BEF" w:rsidP="00DA0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ознакомиться с инструкцией ОТ и ТБ;</w:t>
      </w:r>
    </w:p>
    <w:p w:rsidR="00DA0BEF" w:rsidRPr="00DA0BEF" w:rsidRDefault="00DA0BEF" w:rsidP="00DA0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иметь индивидуальные средства защиты головы и глаз (головной убор, затемненные очки, сварочный щиток/маску);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иметь спец.одежду /спец.обувь/сварочные краги (перчатки);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наступать на токоведущие кабеля в сварочных постах участников;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заходить в рабочую зону участника без его приглашения;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отвлекать участников во время выполнения сборочно - сварочных работ;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При загазованности/задымленности в процессе выполнения участниками сварочных работ, эксперту следует находиться на площадке в противопылевом респираторе.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3.3. В процессе проведения сварочных работ, не производить самостоятельную настройку сварочного оборудования без уведомления технического администратора площадки.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3.4. При проверке собранного модуля запрещается облокачиваться на выполненное изделие/конструкцию.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3.5. В процессе проверки/принятия сборки модулей участников группе экспертов необходимо иметь: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Маркер по металлу, металлическую линейку, металлический угольник, штангенциркуль, УШС.</w:t>
      </w:r>
    </w:p>
    <w:p w:rsidR="00DA0BEF" w:rsidRPr="00DA0BEF" w:rsidRDefault="00DA0BEF" w:rsidP="0042740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3.6. В процессе выполнения сварочных работ экспертам рекомендуется оказывать помощь участникам при замене баллонов. В процессе принятия выполненных модулей участников группе экспертов необходимо оказать помощь в их доставке в зону контроля.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администратору площадки, а в его отсутствие заместителю главного Эксперта.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5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администратору площадки. Работу продолжать только после устранения возникшей неисправности.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6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3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Проверить рабочие места участников, отключено ли оборудование, инструмент и устройства от источника питания, </w:t>
      </w: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закрыты ли вентили на баллонах или газопроводах и освобождены зажимные пружины редукторов, отключена местная вентиляция.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  Проконтролировать убрано ли готовое изделие на предназначенное ему место.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5.3. Убедиться, что после выполнения конкурсного задания не осталось тлеющих предметов (ветошь, изоляционный материал и т.д.).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5.4. Сообщить Техническому администратору площадки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7F0898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BA" w:rsidRDefault="002158BA" w:rsidP="004D6E23">
      <w:pPr>
        <w:spacing w:after="0" w:line="240" w:lineRule="auto"/>
      </w:pPr>
      <w:r>
        <w:separator/>
      </w:r>
    </w:p>
  </w:endnote>
  <w:endnote w:type="continuationSeparator" w:id="1">
    <w:p w:rsidR="002158BA" w:rsidRDefault="002158B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046"/>
      <w:gridCol w:w="539"/>
    </w:tblGrid>
    <w:tr w:rsidR="00427408" w:rsidRPr="00832EBB" w:rsidTr="00427408">
      <w:trPr>
        <w:trHeight w:hRule="exact" w:val="115"/>
        <w:jc w:val="center"/>
      </w:trPr>
      <w:tc>
        <w:tcPr>
          <w:tcW w:w="9046" w:type="dxa"/>
          <w:shd w:val="clear" w:color="auto" w:fill="C00000"/>
          <w:tcMar>
            <w:top w:w="0" w:type="dxa"/>
            <w:bottom w:w="0" w:type="dxa"/>
          </w:tcMar>
        </w:tcPr>
        <w:p w:rsidR="00427408" w:rsidRPr="00832EBB" w:rsidRDefault="00427408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39" w:type="dxa"/>
          <w:shd w:val="clear" w:color="auto" w:fill="C00000"/>
          <w:tcMar>
            <w:top w:w="0" w:type="dxa"/>
            <w:bottom w:w="0" w:type="dxa"/>
          </w:tcMar>
        </w:tcPr>
        <w:p w:rsidR="00427408" w:rsidRPr="00832EBB" w:rsidRDefault="00427408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27408" w:rsidRPr="00832EBB" w:rsidTr="0042740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46" w:type="dxa"/>
              <w:shd w:val="clear" w:color="auto" w:fill="auto"/>
              <w:vAlign w:val="center"/>
            </w:tcPr>
            <w:p w:rsidR="00427408" w:rsidRPr="009955F8" w:rsidRDefault="00427408" w:rsidP="00DA0BE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Сварочные технологии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539" w:type="dxa"/>
          <w:shd w:val="clear" w:color="auto" w:fill="auto"/>
          <w:vAlign w:val="center"/>
        </w:tcPr>
        <w:p w:rsidR="00427408" w:rsidRPr="00832EBB" w:rsidRDefault="007F0898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27408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1B6D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27408" w:rsidRDefault="00427408" w:rsidP="004D6E23">
    <w:pPr>
      <w:pStyle w:val="a8"/>
    </w:pPr>
  </w:p>
  <w:p w:rsidR="00427408" w:rsidRDefault="004274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BA" w:rsidRDefault="002158BA" w:rsidP="004D6E23">
      <w:pPr>
        <w:spacing w:after="0" w:line="240" w:lineRule="auto"/>
      </w:pPr>
      <w:r>
        <w:separator/>
      </w:r>
    </w:p>
  </w:footnote>
  <w:footnote w:type="continuationSeparator" w:id="1">
    <w:p w:rsidR="002158BA" w:rsidRDefault="002158B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08" w:rsidRDefault="00427408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27408" w:rsidRDefault="00427408">
    <w:pPr>
      <w:pStyle w:val="a6"/>
    </w:pPr>
  </w:p>
  <w:p w:rsidR="00427408" w:rsidRDefault="00427408">
    <w:pPr>
      <w:pStyle w:val="a6"/>
    </w:pPr>
  </w:p>
  <w:p w:rsidR="00427408" w:rsidRDefault="004274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12B27536"/>
    <w:multiLevelType w:val="hybridMultilevel"/>
    <w:tmpl w:val="BE7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5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20"/>
  </w:num>
  <w:num w:numId="16">
    <w:abstractNumId w:val="22"/>
  </w:num>
  <w:num w:numId="17">
    <w:abstractNumId w:val="5"/>
  </w:num>
  <w:num w:numId="18">
    <w:abstractNumId w:val="12"/>
  </w:num>
  <w:num w:numId="19">
    <w:abstractNumId w:val="19"/>
  </w:num>
  <w:num w:numId="20">
    <w:abstractNumId w:val="6"/>
  </w:num>
  <w:num w:numId="21">
    <w:abstractNumId w:val="14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2158BA"/>
    <w:rsid w:val="00250F13"/>
    <w:rsid w:val="002C57E1"/>
    <w:rsid w:val="003E7D31"/>
    <w:rsid w:val="00427408"/>
    <w:rsid w:val="00435F60"/>
    <w:rsid w:val="004D6E23"/>
    <w:rsid w:val="007F0898"/>
    <w:rsid w:val="00823846"/>
    <w:rsid w:val="008D1B6D"/>
    <w:rsid w:val="009D5F75"/>
    <w:rsid w:val="00B42A9D"/>
    <w:rsid w:val="00B456C2"/>
    <w:rsid w:val="00C041F2"/>
    <w:rsid w:val="00CF07DE"/>
    <w:rsid w:val="00DA0BEF"/>
    <w:rsid w:val="00E9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DA0B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0B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DA0B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A0B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A0BEF"/>
  </w:style>
  <w:style w:type="paragraph" w:customStyle="1" w:styleId="12">
    <w:name w:val="Абзац списка1"/>
    <w:basedOn w:val="a"/>
    <w:rsid w:val="00DA0B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DA0B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BEF"/>
  </w:style>
  <w:style w:type="paragraph" w:styleId="aa">
    <w:name w:val="No Spacing"/>
    <w:uiPriority w:val="1"/>
    <w:qFormat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A0BEF"/>
    <w:pPr>
      <w:outlineLvl w:val="9"/>
    </w:pPr>
  </w:style>
  <w:style w:type="paragraph" w:styleId="15">
    <w:name w:val="toc 1"/>
    <w:basedOn w:val="a"/>
    <w:next w:val="a"/>
    <w:autoRedefine/>
    <w:uiPriority w:val="39"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A0BE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A0BE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DA0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DA0B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0B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DA0B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A0B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A0BEF"/>
  </w:style>
  <w:style w:type="paragraph" w:customStyle="1" w:styleId="12">
    <w:name w:val="Абзац списка1"/>
    <w:basedOn w:val="a"/>
    <w:rsid w:val="00DA0B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DA0B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BEF"/>
  </w:style>
  <w:style w:type="paragraph" w:styleId="aa">
    <w:name w:val="No Spacing"/>
    <w:uiPriority w:val="1"/>
    <w:qFormat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A0BEF"/>
    <w:pPr>
      <w:outlineLvl w:val="9"/>
    </w:pPr>
  </w:style>
  <w:style w:type="paragraph" w:styleId="15">
    <w:name w:val="toc 1"/>
    <w:basedOn w:val="a"/>
    <w:next w:val="a"/>
    <w:autoRedefine/>
    <w:uiPriority w:val="39"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A0BE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A0BE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DA0B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(Сварочные технологии)</dc:creator>
  <cp:keywords/>
  <dc:description/>
  <cp:lastModifiedBy>Пользователь</cp:lastModifiedBy>
  <cp:revision>8</cp:revision>
  <cp:lastPrinted>2018-05-07T10:16:00Z</cp:lastPrinted>
  <dcterms:created xsi:type="dcterms:W3CDTF">2018-05-07T10:04:00Z</dcterms:created>
  <dcterms:modified xsi:type="dcterms:W3CDTF">2020-05-17T06:35:00Z</dcterms:modified>
</cp:coreProperties>
</file>