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2-5</w:t>
      </w:r>
      <w:r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254CBA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254CBA">
        <w:rPr>
          <w:rFonts w:ascii="Times New Roman" w:hAnsi="Times New Roman" w:cs="Times New Roman"/>
          <w:b/>
          <w:sz w:val="32"/>
          <w:szCs w:val="32"/>
        </w:rPr>
        <w:t>4</w:t>
      </w:r>
      <w:r w:rsidR="002202A7">
        <w:rPr>
          <w:rFonts w:ascii="Times New Roman" w:hAnsi="Times New Roman" w:cs="Times New Roman"/>
          <w:b/>
          <w:sz w:val="32"/>
          <w:szCs w:val="32"/>
        </w:rPr>
        <w:t xml:space="preserve">.01 Техника и технология </w:t>
      </w:r>
      <w:r>
        <w:rPr>
          <w:rFonts w:ascii="Times New Roman" w:hAnsi="Times New Roman" w:cs="Times New Roman"/>
          <w:b/>
          <w:sz w:val="32"/>
          <w:szCs w:val="32"/>
        </w:rPr>
        <w:t>частично механизированной сварк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наплавки) плавлением в защитном газе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C73603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601B0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Практическая работа № </w:t>
      </w:r>
      <w:r w:rsidR="00C736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</w:p>
    <w:p w:rsidR="00332FE4" w:rsidRDefault="005359AB" w:rsidP="00BC2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332FE4">
        <w:rPr>
          <w:rFonts w:ascii="Times New Roman" w:hAnsi="Times New Roman" w:cs="Times New Roman"/>
          <w:sz w:val="28"/>
          <w:szCs w:val="28"/>
        </w:rPr>
        <w:t>Оформить практическую работу.</w:t>
      </w:r>
    </w:p>
    <w:p w:rsidR="00332FE4" w:rsidRDefault="00B41F68" w:rsidP="00BC2E72">
      <w:pPr>
        <w:spacing w:line="240" w:lineRule="auto"/>
        <w:jc w:val="both"/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601B00">
        <w:rPr>
          <w:rFonts w:ascii="Times New Roman" w:hAnsi="Times New Roman" w:cs="Times New Roman"/>
          <w:b/>
          <w:sz w:val="28"/>
          <w:szCs w:val="28"/>
          <w:u w:val="single"/>
        </w:rPr>
        <w:t>. Сдать до 2</w:t>
      </w:r>
      <w:r w:rsidR="00C736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</w:t>
      </w:r>
      <w:r w:rsidR="00601B00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601B00" w:rsidRPr="00C7360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</w:p>
    <w:p w:rsidR="00332FE4" w:rsidRPr="00C73603" w:rsidRDefault="00332FE4" w:rsidP="00332FE4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6"/>
          <w:szCs w:val="18"/>
        </w:rPr>
      </w:pPr>
      <w:r w:rsidRPr="00985AF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ПРАКТИЧЕСКАЯ РАБОТА № </w:t>
      </w:r>
      <w:r w:rsidR="00C73603" w:rsidRPr="00C73603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5</w:t>
      </w:r>
    </w:p>
    <w:p w:rsidR="00C73603" w:rsidRPr="00C73603" w:rsidRDefault="00C73603" w:rsidP="00C736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C7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603">
        <w:rPr>
          <w:rFonts w:ascii="Times New Roman" w:hAnsi="Times New Roman" w:cs="Times New Roman"/>
          <w:sz w:val="28"/>
          <w:szCs w:val="28"/>
        </w:rPr>
        <w:t>Изучение устройства для сварки в защитных газах</w:t>
      </w:r>
    </w:p>
    <w:p w:rsidR="00C73603" w:rsidRPr="00C73603" w:rsidRDefault="00C73603" w:rsidP="00C7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работы:</w:t>
      </w:r>
      <w:r w:rsidRPr="00C73603">
        <w:rPr>
          <w:rFonts w:ascii="Times New Roman" w:eastAsia="Times New Roman" w:hAnsi="Times New Roman" w:cs="Times New Roman"/>
          <w:sz w:val="28"/>
          <w:szCs w:val="28"/>
        </w:rPr>
        <w:t xml:space="preserve"> изучение особенностей способов дуговой сварки в защитных газах, сварочного оборудования.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положения: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процесса, характеристики дуги</w:t>
      </w:r>
    </w:p>
    <w:p w:rsidR="00C73603" w:rsidRPr="00C73603" w:rsidRDefault="00C73603" w:rsidP="00C7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Технологические свойства дуги существенно зависят от физических и химических свойств защитных газов, электродного и свариваемого металлов, параметров и других условий сварки. Это обусловливает многообразие способов сварки в защитных газах. Рассмотрим классификацию процесса сварки в защитных газах плавящимся электродам по наиболее существенным признакам.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     Полуавтоматическая сварка плавящимся электродом производится в инертных газах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(MIG) и их смесях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Не, в активном газе СO2 (MAG), а также в смесях инертных и активных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О2,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СО2,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СО + О2 и активных газов СО2 + О2. В качестве электродных проволок применяют сплошные из нелегированных и легированных сталей и цветных металлов (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Ni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Си,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Mg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Mo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не сплошные порошковые и активированные. Сварка плавящимся электродом выполняется в основном на постоянном токе, применяется также и сварка импульсным током. </w:t>
      </w:r>
      <w:proofErr w:type="gram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 применение и другие способы сварки: на нормальном и увеличенном вылете, со свободным и принудительным формированием шва, без колебаний и с колебаниями электродной проволоки, в атмосфере и под водой, в стандартную и нестандартную узкую щелевую разделку кромок и др. Принцип дуговой сварки плавящимся металлическим электродом в защитном газе показан на (рис. 1).</w:t>
      </w:r>
      <w:proofErr w:type="gram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Основные типы, конструктивные элементы и размеры сварных соединений из сталей, а также сплавов на железоникелевой и никелевой основах, выполняемых дуговой сваркой в защитном газе указаны в ГОСТ 14771</w:t>
      </w:r>
      <w:proofErr w:type="gram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В</w:t>
      </w:r>
      <w:proofErr w:type="gram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зависимости от уровня механизации и автоматизации процесса различают сварку:</w:t>
      </w:r>
    </w:p>
    <w:p w:rsidR="00C73603" w:rsidRPr="00C73603" w:rsidRDefault="00C73603" w:rsidP="00C7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- механизированную, при которой перемещения горелки выполняются вручную, а подача проволоки механизирована;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- автоматизированную, при которой все перемещения горелки и подача проволоки механизированы, а управление процессом сварки 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выполняется оператором-сварщиком;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- автоматическую (роботизированную), при которой управление процессом сварки выполняется без непосредственного участия оператора-сварщика.</w:t>
      </w:r>
      <w:proofErr w:type="gramEnd"/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64610" cy="2548255"/>
            <wp:effectExtent l="0" t="0" r="2540" b="4445"/>
            <wp:docPr id="1" name="Рисунок 15" descr="hello_html_m5be14f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be14f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603">
        <w:rPr>
          <w:rFonts w:ascii="Times New Roman" w:eastAsia="Times New Roman" w:hAnsi="Times New Roman" w:cs="Times New Roman"/>
          <w:color w:val="000000"/>
          <w:sz w:val="24"/>
          <w:szCs w:val="24"/>
        </w:rPr>
        <w:t>Рис. 1  Схема полуавтоматической сварки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Сварочное оборудование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сварочного оборудования входят источник сварочного тока и сварочный аппарат. Составные части сварочного оборудования и их функции определяются уровнем механизации и автоматизации процесса, параметрами режима сварки, необходимостью их установки и регулировки в режиме наладки и сварки.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Основными параметрами автоматизированной дуговой сварки плавящимся электродом в СО2,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, Не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месях газов (MAG, MIG) являются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Сварочный ток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lc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(~40.,.600 А);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Напряжение сварки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Uc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(~16...4O В);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Скорость сварки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Vc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(~4...2О мм/с), (-14.4...72 м/ч);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Диаметр электродной проволоки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dn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(~0.8...2.5 мм);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Длина вылета электродной проволоки </w:t>
      </w:r>
      <w:proofErr w:type="spellStart"/>
      <w:proofErr w:type="gram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proofErr w:type="gram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(~8...25 мм);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Скорость подачи электродной проволоки </w:t>
      </w:r>
      <w:proofErr w:type="spellStart"/>
      <w:proofErr w:type="gram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proofErr w:type="gram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(~35...25О мм/с), (-126...960 м/ч);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7. Расход защитного газа </w:t>
      </w:r>
      <w:proofErr w:type="spellStart"/>
      <w:proofErr w:type="gram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proofErr w:type="gram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(~3...60 л/мин).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Принцип дуговой сварки в защитных газах определяет основные функции оборудования: 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подвод к дуге электрической энергии и её регулирование (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lc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Uc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);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- перемещение горелки со скоростью сварки (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Vc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) и её регулирование;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- подача электродной проволоки (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Vn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) в зону сварки и регулирование её скорости;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- подача защитного газа (</w:t>
      </w:r>
      <w:proofErr w:type="spellStart"/>
      <w:proofErr w:type="gram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proofErr w:type="gram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) в зону сварки и регулирование его расхода;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- установка вылета электродной проволоки (Ц) и корректирующие перемещения горелки;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- возбуждение дуги и заварка кратера;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- автоматическое слежение по линии сварки и др.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Сварка в защитных газах плавящимся электродом выполняется как в 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производственном помещении на специально оборудованных рабочих местах (сварочный пост, установка, станок, РТК) так и вне его (строительная площадка, трасса трубопровода и др.). Сварочные посты имеют местную вентиляцию и ограждены щитами или экранами для защиты окружающих от излучения дуги и брызг электродного металла.  По назначению сварочное оборудование разделяют </w:t>
      </w:r>
      <w:proofErr w:type="gram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универсальное, специальное и специализированное. Рассмотрим кратко принципы компоновки универсального сварочного оборудования общего назначения, которое выпускается серийно.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Установка для механизированной дуговой сварки плавящимся электродом в защитных газах обычно включает: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- источник постоянного тока (выпрямитель);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- механизм подачи электродной проволоки с кассетой для проволоки;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- комплект специальных гибких шлангов с горелкой;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- встроенный в источник блок управления или отдельный шкаф управления;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- систему подачи защитного газа (баллон, подогреватель газа (для СО</w:t>
      </w:r>
      <w:proofErr w:type="gram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газовый редуктор, смеситель газов, газовые шланги, </w:t>
      </w:r>
      <w:proofErr w:type="spellStart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электроклапан</w:t>
      </w:r>
      <w:proofErr w:type="spellEnd"/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);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- кабели цепей управления;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- сварочные кабели с зажимами;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- приспособление для сборки и кантовки сварного узла (механическое оборудование).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145280" cy="2292350"/>
            <wp:effectExtent l="0" t="0" r="7620" b="0"/>
            <wp:docPr id="2" name="Рисунок 16" descr="hello_html_5fc7d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fc7de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73603">
        <w:rPr>
          <w:rFonts w:ascii="Times New Roman" w:eastAsia="Times New Roman" w:hAnsi="Times New Roman" w:cs="Times New Roman"/>
          <w:color w:val="00000A"/>
          <w:sz w:val="24"/>
          <w:szCs w:val="24"/>
        </w:rPr>
        <w:t>Рис. 2     Установка для дуговой механизированной сварки в СО</w:t>
      </w:r>
      <w:proofErr w:type="gramStart"/>
      <w:r w:rsidRPr="00C73603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proofErr w:type="gramEnd"/>
      <w:r w:rsidRPr="00C7360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603">
        <w:rPr>
          <w:rFonts w:ascii="Times New Roman" w:eastAsia="Times New Roman" w:hAnsi="Times New Roman" w:cs="Times New Roman"/>
          <w:color w:val="00000A"/>
          <w:sz w:val="24"/>
          <w:szCs w:val="24"/>
        </w:rPr>
        <w:t>1 - изделие; 2 - кнопка "Пуск</w:t>
      </w:r>
      <w:proofErr w:type="gramStart"/>
      <w:r w:rsidRPr="00C73603">
        <w:rPr>
          <w:rFonts w:ascii="Times New Roman" w:eastAsia="Times New Roman" w:hAnsi="Times New Roman" w:cs="Times New Roman"/>
          <w:color w:val="00000A"/>
          <w:sz w:val="24"/>
          <w:szCs w:val="24"/>
        </w:rPr>
        <w:t>"-</w:t>
      </w:r>
      <w:proofErr w:type="gramEnd"/>
      <w:r w:rsidRPr="00C7360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"Стоп"; 3 - горелка; 4 - гибкий шланг; 5 - механизм подачи электродной проволоки; 6 - пульт управления; 7 - катушка; 8 - кабель цепей управления; 9 - блок управления по </w:t>
      </w:r>
      <w:proofErr w:type="spellStart"/>
      <w:r w:rsidRPr="00C73603">
        <w:rPr>
          <w:rFonts w:ascii="Times New Roman" w:eastAsia="Times New Roman" w:hAnsi="Times New Roman" w:cs="Times New Roman"/>
          <w:color w:val="00000A"/>
          <w:sz w:val="24"/>
          <w:szCs w:val="24"/>
        </w:rPr>
        <w:t>луавтоматом</w:t>
      </w:r>
      <w:proofErr w:type="spellEnd"/>
      <w:r w:rsidRPr="00C73603">
        <w:rPr>
          <w:rFonts w:ascii="Times New Roman" w:eastAsia="Times New Roman" w:hAnsi="Times New Roman" w:cs="Times New Roman"/>
          <w:color w:val="00000A"/>
          <w:sz w:val="24"/>
          <w:szCs w:val="24"/>
        </w:rPr>
        <w:t>; 10 - шланг для подачи защитного газа; 11 - газовый редуктор; 12 - подогреватель СО2; 13- баллон с СО2; 14 - сварочный выпрямитель.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 Сварочные полуавтоматы находят самое широкое применение, имеют различное на значение и конструктивное исполнение. 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 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1. Зарисуйте схему полуавтомата  и укажите основные узлы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.Опишите подготовку к работе сварочного полуавтомата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3</w:t>
      </w:r>
      <w:r w:rsidRPr="00C73603">
        <w:rPr>
          <w:rFonts w:ascii="Times New Roman" w:eastAsia="Times New Roman" w:hAnsi="Times New Roman" w:cs="Times New Roman"/>
          <w:color w:val="000000"/>
          <w:sz w:val="28"/>
          <w:szCs w:val="28"/>
        </w:rPr>
        <w:t>.Простотр видеофрагмента и работа с электронным пособием</w:t>
      </w:r>
    </w:p>
    <w:p w:rsidR="00C73603" w:rsidRPr="00C73603" w:rsidRDefault="00C73603" w:rsidP="00C73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FE4" w:rsidRPr="00985AFF" w:rsidRDefault="00332FE4" w:rsidP="00332FE4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sectPr w:rsidR="00332FE4" w:rsidRPr="00985AFF" w:rsidSect="00254C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24C4BBE"/>
    <w:multiLevelType w:val="multilevel"/>
    <w:tmpl w:val="1D70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D7B38"/>
    <w:rsid w:val="0011633C"/>
    <w:rsid w:val="0015115D"/>
    <w:rsid w:val="00202425"/>
    <w:rsid w:val="002042FA"/>
    <w:rsid w:val="002202A7"/>
    <w:rsid w:val="00254CBA"/>
    <w:rsid w:val="00332FE4"/>
    <w:rsid w:val="00430ABC"/>
    <w:rsid w:val="005348F6"/>
    <w:rsid w:val="005359AB"/>
    <w:rsid w:val="00547554"/>
    <w:rsid w:val="005F0320"/>
    <w:rsid w:val="00601B00"/>
    <w:rsid w:val="006E4EFB"/>
    <w:rsid w:val="008371CC"/>
    <w:rsid w:val="008622B7"/>
    <w:rsid w:val="008720F8"/>
    <w:rsid w:val="008A37C4"/>
    <w:rsid w:val="00A24127"/>
    <w:rsid w:val="00A25E19"/>
    <w:rsid w:val="00A9230E"/>
    <w:rsid w:val="00AA60EE"/>
    <w:rsid w:val="00B41F68"/>
    <w:rsid w:val="00BC2E72"/>
    <w:rsid w:val="00C57415"/>
    <w:rsid w:val="00C73603"/>
    <w:rsid w:val="00C74E04"/>
    <w:rsid w:val="00CA774E"/>
    <w:rsid w:val="00D2501E"/>
    <w:rsid w:val="00D63D8D"/>
    <w:rsid w:val="00DC3DFC"/>
    <w:rsid w:val="00EB3337"/>
    <w:rsid w:val="00EF5F76"/>
    <w:rsid w:val="00F6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table" w:customStyle="1" w:styleId="21">
    <w:name w:val="Сетка таблицы2"/>
    <w:basedOn w:val="a1"/>
    <w:next w:val="a6"/>
    <w:uiPriority w:val="59"/>
    <w:rsid w:val="00332F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2020-03-17T07:00:00Z</dcterms:created>
  <dcterms:modified xsi:type="dcterms:W3CDTF">2020-05-23T07:47:00Z</dcterms:modified>
</cp:coreProperties>
</file>