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9B" w:rsidRDefault="004E5B9B" w:rsidP="004E5B9B">
      <w:pPr>
        <w:spacing w:line="240" w:lineRule="auto"/>
      </w:pPr>
      <w:r>
        <w:t>Преподаватель учебной дисциплины Физика  Лелаус Е.Ф</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en-US"/>
        </w:rPr>
        <w:t>lelaus</w:t>
      </w:r>
      <w:r>
        <w:rPr>
          <w:rFonts w:ascii="Times New Roman" w:eastAsia="Times New Roman" w:hAnsi="Times New Roman" w:cs="Times New Roman"/>
          <w:sz w:val="24"/>
          <w:szCs w:val="24"/>
        </w:rPr>
        <w:t xml:space="preserve">1953 @ </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p>
    <w:p w:rsidR="004E5B9B" w:rsidRDefault="004E5B9B" w:rsidP="004E5B9B">
      <w:pPr>
        <w:snapToGrid w:val="0"/>
        <w:rPr>
          <w:rFonts w:ascii="Times New Roman" w:hAnsi="Times New Roman"/>
          <w:b/>
          <w:bCs/>
          <w:sz w:val="28"/>
          <w:szCs w:val="28"/>
        </w:rPr>
      </w:pPr>
      <w:r>
        <w:rPr>
          <w:b/>
          <w:sz w:val="28"/>
        </w:rPr>
        <w:t xml:space="preserve"> </w:t>
      </w:r>
      <w:r>
        <w:rPr>
          <w:rFonts w:ascii="Times New Roman" w:hAnsi="Times New Roman"/>
          <w:b/>
          <w:bCs/>
          <w:sz w:val="28"/>
          <w:szCs w:val="28"/>
        </w:rPr>
        <w:t>Дата 14.05.2020г.</w:t>
      </w:r>
    </w:p>
    <w:p w:rsidR="004E5B9B" w:rsidRDefault="004E5B9B" w:rsidP="004E5B9B">
      <w:pPr>
        <w:snapToGrid w:val="0"/>
      </w:pPr>
      <w:r>
        <w:rPr>
          <w:rFonts w:ascii="Times New Roman" w:hAnsi="Times New Roman"/>
          <w:bCs/>
          <w:sz w:val="28"/>
          <w:szCs w:val="28"/>
        </w:rPr>
        <w:t xml:space="preserve"> </w:t>
      </w:r>
      <w:r>
        <w:rPr>
          <w:rFonts w:ascii="Times New Roman" w:hAnsi="Times New Roman" w:cs="Times New Roman"/>
          <w:bCs/>
          <w:sz w:val="24"/>
          <w:szCs w:val="24"/>
        </w:rPr>
        <w:t xml:space="preserve">Профессия </w:t>
      </w:r>
      <w:r>
        <w:t>АВТОМЕХАНИК</w:t>
      </w:r>
    </w:p>
    <w:p w:rsidR="004E5B9B" w:rsidRDefault="004E5B9B" w:rsidP="004E5B9B">
      <w:pPr>
        <w:snapToGrid w:val="0"/>
        <w:rPr>
          <w:rFonts w:ascii="Times New Roman" w:hAnsi="Times New Roman" w:cs="Times New Roman"/>
          <w:b/>
          <w:bCs/>
          <w:sz w:val="24"/>
          <w:szCs w:val="24"/>
        </w:rPr>
      </w:pPr>
      <w:r>
        <w:rPr>
          <w:rFonts w:ascii="Times New Roman" w:hAnsi="Times New Roman" w:cs="Times New Roman"/>
          <w:b/>
          <w:smallCaps/>
          <w:kern w:val="2"/>
          <w:sz w:val="24"/>
          <w:szCs w:val="24"/>
          <w:u w:val="single"/>
        </w:rPr>
        <w:t xml:space="preserve"> </w:t>
      </w:r>
      <w:r>
        <w:rPr>
          <w:rFonts w:ascii="Times New Roman" w:hAnsi="Times New Roman" w:cs="Times New Roman"/>
          <w:b/>
          <w:smallCaps/>
          <w:kern w:val="2"/>
          <w:sz w:val="24"/>
          <w:szCs w:val="24"/>
        </w:rPr>
        <w:t>группа № 2-3 БФ</w:t>
      </w:r>
    </w:p>
    <w:p w:rsidR="004E5B9B" w:rsidRDefault="004E5B9B" w:rsidP="004E5B9B">
      <w:pPr>
        <w:snapToGrid w:val="0"/>
        <w:rPr>
          <w:rFonts w:ascii="Times New Roman" w:hAnsi="Times New Roman" w:cs="Times New Roman"/>
          <w:b/>
          <w:bCs/>
          <w:sz w:val="24"/>
          <w:szCs w:val="24"/>
        </w:rPr>
      </w:pPr>
      <w:r>
        <w:rPr>
          <w:rFonts w:ascii="Times New Roman" w:hAnsi="Times New Roman" w:cs="Times New Roman"/>
          <w:b/>
          <w:bCs/>
          <w:sz w:val="24"/>
          <w:szCs w:val="24"/>
        </w:rPr>
        <w:t xml:space="preserve">  Раздел 7 Эволюция Вселенной</w:t>
      </w:r>
    </w:p>
    <w:p w:rsidR="004E5B9B" w:rsidRDefault="004E5B9B" w:rsidP="004E5B9B">
      <w:pPr>
        <w:snapToGrid w:val="0"/>
        <w:rPr>
          <w:rFonts w:ascii="Times New Roman" w:hAnsi="Times New Roman" w:cs="Times New Roman"/>
          <w:bCs/>
          <w:sz w:val="24"/>
          <w:szCs w:val="24"/>
        </w:rPr>
      </w:pPr>
      <w:r w:rsidRPr="004E5B9B">
        <w:rPr>
          <w:rFonts w:ascii="Times New Roman" w:hAnsi="Times New Roman" w:cs="Times New Roman"/>
          <w:bCs/>
          <w:sz w:val="24"/>
          <w:szCs w:val="24"/>
        </w:rPr>
        <w:t>Тема Эволюция звезд. Гипотеза происхождения Солнечной системы.</w:t>
      </w:r>
    </w:p>
    <w:p w:rsidR="004E5B9B" w:rsidRPr="004E5B9B" w:rsidRDefault="004E5B9B" w:rsidP="004E5B9B">
      <w:pPr>
        <w:snapToGrid w:val="0"/>
        <w:rPr>
          <w:rFonts w:ascii="Times New Roman" w:hAnsi="Times New Roman" w:cs="Times New Roman"/>
          <w:bCs/>
          <w:sz w:val="24"/>
          <w:szCs w:val="24"/>
        </w:rPr>
      </w:pPr>
      <w:r>
        <w:rPr>
          <w:rFonts w:ascii="Times New Roman" w:hAnsi="Times New Roman" w:cs="Times New Roman"/>
          <w:bCs/>
          <w:sz w:val="24"/>
          <w:szCs w:val="24"/>
        </w:rPr>
        <w:t>Содержание. Термоядерный синтез. Проблемы термоядерной энергетики энергия Солнца и звезд. Эволюция звезд. Происхождение Солнечной системы.</w:t>
      </w:r>
    </w:p>
    <w:p w:rsidR="003C4B2E" w:rsidRPr="00F00F5F" w:rsidRDefault="003C4B2E" w:rsidP="00F00F5F">
      <w:pPr>
        <w:pStyle w:val="a5"/>
        <w:shd w:val="clear" w:color="auto" w:fill="FFFFFF"/>
        <w:textAlignment w:val="baseline"/>
        <w:rPr>
          <w:rFonts w:ascii="Tahoma" w:hAnsi="Tahoma" w:cs="Tahoma"/>
          <w:color w:val="111111"/>
          <w:sz w:val="23"/>
          <w:szCs w:val="23"/>
        </w:rPr>
      </w:pPr>
      <w:r>
        <w:rPr>
          <w:rFonts w:ascii="Tahoma" w:hAnsi="Tahoma" w:cs="Tahoma"/>
          <w:color w:val="111111"/>
          <w:sz w:val="23"/>
          <w:szCs w:val="23"/>
        </w:rPr>
        <w:t xml:space="preserve"> Лекция </w:t>
      </w:r>
      <w:proofErr w:type="gramStart"/>
      <w:r w:rsidR="00F00F5F">
        <w:rPr>
          <w:rFonts w:ascii="Tahoma" w:hAnsi="Tahoma" w:cs="Tahoma"/>
          <w:color w:val="111111"/>
          <w:sz w:val="23"/>
          <w:szCs w:val="23"/>
        </w:rPr>
        <w:t>:</w:t>
      </w:r>
      <w:r w:rsidRPr="00F00F5F">
        <w:rPr>
          <w:color w:val="111111"/>
        </w:rPr>
        <w:t>С</w:t>
      </w:r>
      <w:proofErr w:type="gramEnd"/>
      <w:r w:rsidRPr="00F00F5F">
        <w:rPr>
          <w:color w:val="111111"/>
        </w:rPr>
        <w:t>олнце — это раскаленный газовый шар, который каждую секунду выделяет столько энергии — сколько человечеству хватило бы на миллион лет. Такой невероятный объем энергии высвобождается благодаря термоядерному синтезу и ядерным реакциям, которые происходят в его недрах уже около 5 миллиардов лет.</w:t>
      </w:r>
      <w:r w:rsidR="00E51E16" w:rsidRPr="00F00F5F">
        <w:rPr>
          <w:rStyle w:val="a7"/>
          <w:color w:val="111111"/>
          <w:bdr w:val="none" w:sz="0" w:space="0" w:color="auto" w:frame="1"/>
        </w:rPr>
        <w:t xml:space="preserve"> </w:t>
      </w:r>
      <w:r w:rsidRPr="00F00F5F">
        <w:rPr>
          <w:color w:val="111111"/>
        </w:rPr>
        <w:t xml:space="preserve">Еще в середине 20 века человечество хотело приручить этот источник энергии, воспроизведя технологию работы нашего Солнца. Говоря простым языком, для этого требовалось нагреть смесь определенных веществ (например, дейтерий и тритий) до температуры в 50 миллионов градусов и выше, тем самым превратив их в плазму. Такая высокая температура способна сильно разогнать легкие атомы, чтобы те преодолели </w:t>
      </w:r>
      <w:r w:rsidRPr="00F00F5F">
        <w:t>«</w:t>
      </w:r>
      <w:hyperlink r:id="rId4" w:tgtFrame="_blank" w:history="1">
        <w:r w:rsidRPr="00F00F5F">
          <w:rPr>
            <w:rStyle w:val="a6"/>
            <w:color w:val="auto"/>
            <w:u w:val="none"/>
            <w:bdr w:val="none" w:sz="0" w:space="0" w:color="auto" w:frame="1"/>
          </w:rPr>
          <w:t>Кулоновский барьер</w:t>
        </w:r>
      </w:hyperlink>
      <w:r w:rsidR="005A7735" w:rsidRPr="00F00F5F">
        <w:t xml:space="preserve">»   </w:t>
      </w:r>
      <w:r w:rsidRPr="00F00F5F">
        <w:t>и</w:t>
      </w:r>
      <w:r w:rsidRPr="00F00F5F">
        <w:rPr>
          <w:color w:val="111111"/>
        </w:rPr>
        <w:t xml:space="preserve"> сблизились на расстояние, достаточное для возникновения термоядерной реакции.</w:t>
      </w:r>
      <w:r w:rsidR="005A7735" w:rsidRPr="00F00F5F">
        <w:rPr>
          <w:color w:val="111111"/>
        </w:rPr>
        <w:t xml:space="preserve"> </w:t>
      </w:r>
      <w:r w:rsidRPr="00F00F5F">
        <w:rPr>
          <w:color w:val="000000"/>
        </w:rPr>
        <w:t>Термоядерный</w:t>
      </w:r>
      <w:r w:rsidRPr="003C4B2E">
        <w:rPr>
          <w:color w:val="000000"/>
        </w:rPr>
        <w:t xml:space="preserve"> синтез</w:t>
      </w:r>
      <w:r w:rsidRPr="003C4B2E">
        <w:rPr>
          <w:rFonts w:ascii="Arial" w:hAnsi="Arial" w:cs="Arial"/>
          <w:color w:val="000000"/>
        </w:rPr>
        <w:t xml:space="preserve">, </w:t>
      </w:r>
      <w:r w:rsidRPr="003C4B2E">
        <w:rPr>
          <w:color w:val="000000"/>
        </w:rPr>
        <w:t>называемый так же</w:t>
      </w:r>
      <w:r w:rsidRPr="005A7735">
        <w:rPr>
          <w:color w:val="000000"/>
        </w:rPr>
        <w:t> </w:t>
      </w:r>
      <w:r w:rsidRPr="003C4B2E">
        <w:rPr>
          <w:color w:val="000000"/>
        </w:rPr>
        <w:t>холодным синтезом</w:t>
      </w:r>
      <w:r w:rsidRPr="005A7735">
        <w:rPr>
          <w:color w:val="000000"/>
        </w:rPr>
        <w:t> </w:t>
      </w:r>
      <w:r w:rsidRPr="003C4B2E">
        <w:rPr>
          <w:color w:val="000000"/>
        </w:rPr>
        <w:t>- реакция, которая находится на слуху уже у трех поколений людей. Все знают, что это холодный синтез призван спасти мировую энергетику, но далеко не каждый, хоть примерно, понимает - как. В этой статье мы увидим, чем же так привлекательна термоядерная энергия, и с какими проблемами сталкиваются разработчики этой технологии.</w:t>
      </w:r>
    </w:p>
    <w:p w:rsidR="003C4B2E" w:rsidRPr="003C4B2E" w:rsidRDefault="003C4B2E" w:rsidP="005A7735">
      <w:pPr>
        <w:shd w:val="clear" w:color="auto" w:fill="FFFFFF"/>
        <w:spacing w:after="0" w:line="240" w:lineRule="auto"/>
        <w:rPr>
          <w:rFonts w:ascii="Times New Roman" w:eastAsia="Times New Roman" w:hAnsi="Times New Roman" w:cs="Times New Roman"/>
          <w:color w:val="000000"/>
          <w:sz w:val="24"/>
          <w:szCs w:val="24"/>
        </w:rPr>
      </w:pPr>
      <w:r w:rsidRPr="005A7735">
        <w:rPr>
          <w:rFonts w:ascii="Times New Roman" w:eastAsia="Times New Roman" w:hAnsi="Times New Roman" w:cs="Times New Roman"/>
          <w:noProof/>
          <w:color w:val="000000"/>
          <w:sz w:val="24"/>
          <w:szCs w:val="24"/>
        </w:rPr>
        <w:drawing>
          <wp:inline distT="0" distB="0" distL="0" distR="0">
            <wp:extent cx="3486150" cy="1304925"/>
            <wp:effectExtent l="19050" t="0" r="0" b="0"/>
            <wp:docPr id="1" name="Рисунок 1" descr="Предполагаемый вид термоядерного реак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дполагаемый вид термоядерного реактора"/>
                    <pic:cNvPicPr>
                      <a:picLocks noChangeAspect="1" noChangeArrowheads="1"/>
                    </pic:cNvPicPr>
                  </pic:nvPicPr>
                  <pic:blipFill>
                    <a:blip r:embed="rId5"/>
                    <a:srcRect/>
                    <a:stretch>
                      <a:fillRect/>
                    </a:stretch>
                  </pic:blipFill>
                  <pic:spPr bwMode="auto">
                    <a:xfrm>
                      <a:off x="0" y="0"/>
                      <a:ext cx="3486150" cy="1304925"/>
                    </a:xfrm>
                    <a:prstGeom prst="rect">
                      <a:avLst/>
                    </a:prstGeom>
                    <a:noFill/>
                    <a:ln w="9525">
                      <a:noFill/>
                      <a:miter lim="800000"/>
                      <a:headEnd/>
                      <a:tailEnd/>
                    </a:ln>
                  </pic:spPr>
                </pic:pic>
              </a:graphicData>
            </a:graphic>
          </wp:inline>
        </w:drawing>
      </w:r>
    </w:p>
    <w:p w:rsidR="003C4B2E" w:rsidRPr="003C4B2E" w:rsidRDefault="003C4B2E" w:rsidP="005A7735">
      <w:pPr>
        <w:shd w:val="clear" w:color="auto" w:fill="FFFFFF"/>
        <w:spacing w:after="0" w:line="240" w:lineRule="auto"/>
        <w:rPr>
          <w:rFonts w:ascii="Times New Roman" w:eastAsia="Times New Roman" w:hAnsi="Times New Roman" w:cs="Times New Roman"/>
          <w:color w:val="000000"/>
          <w:sz w:val="24"/>
          <w:szCs w:val="24"/>
        </w:rPr>
      </w:pPr>
      <w:r w:rsidRPr="005A7735">
        <w:rPr>
          <w:rFonts w:ascii="Times New Roman" w:eastAsia="Times New Roman" w:hAnsi="Times New Roman" w:cs="Times New Roman"/>
          <w:color w:val="000000"/>
          <w:sz w:val="24"/>
          <w:szCs w:val="24"/>
        </w:rPr>
        <w:t xml:space="preserve">Рис.1 </w:t>
      </w:r>
      <w:r w:rsidRPr="003C4B2E">
        <w:rPr>
          <w:rFonts w:ascii="Times New Roman" w:eastAsia="Times New Roman" w:hAnsi="Times New Roman" w:cs="Times New Roman"/>
          <w:color w:val="000000"/>
          <w:sz w:val="24"/>
          <w:szCs w:val="24"/>
        </w:rPr>
        <w:t>Предполагаемый вид термоядерного реактора</w:t>
      </w:r>
    </w:p>
    <w:p w:rsidR="003C4B2E" w:rsidRPr="003C4B2E" w:rsidRDefault="003C4B2E" w:rsidP="005A7735">
      <w:pPr>
        <w:shd w:val="clear" w:color="auto" w:fill="FFFFFF"/>
        <w:spacing w:before="90" w:after="300" w:line="240" w:lineRule="auto"/>
        <w:rPr>
          <w:rFonts w:ascii="Times New Roman" w:eastAsia="Times New Roman" w:hAnsi="Times New Roman" w:cs="Times New Roman"/>
          <w:color w:val="000000"/>
          <w:sz w:val="24"/>
          <w:szCs w:val="24"/>
        </w:rPr>
      </w:pPr>
      <w:r w:rsidRPr="003C4B2E">
        <w:rPr>
          <w:rFonts w:ascii="Times New Roman" w:eastAsia="Times New Roman" w:hAnsi="Times New Roman" w:cs="Times New Roman"/>
          <w:color w:val="000000"/>
          <w:sz w:val="24"/>
          <w:szCs w:val="24"/>
        </w:rPr>
        <w:t>Идея получения энергии из термоядерных реакций изначально заключена в следующем: реагенты -</w:t>
      </w:r>
      <w:r w:rsidRPr="005A7735">
        <w:rPr>
          <w:rFonts w:ascii="Times New Roman" w:eastAsia="Times New Roman" w:hAnsi="Times New Roman" w:cs="Times New Roman"/>
          <w:color w:val="000000"/>
          <w:sz w:val="24"/>
          <w:szCs w:val="24"/>
        </w:rPr>
        <w:t> </w:t>
      </w:r>
      <w:r w:rsidRPr="003C4B2E">
        <w:rPr>
          <w:rFonts w:ascii="Times New Roman" w:eastAsia="Times New Roman" w:hAnsi="Times New Roman" w:cs="Times New Roman"/>
          <w:bCs/>
          <w:i/>
          <w:color w:val="000000"/>
          <w:sz w:val="24"/>
          <w:szCs w:val="24"/>
        </w:rPr>
        <w:t>дейтерий</w:t>
      </w:r>
      <w:r w:rsidRPr="005A7735">
        <w:rPr>
          <w:rFonts w:ascii="Times New Roman" w:eastAsia="Times New Roman" w:hAnsi="Times New Roman" w:cs="Times New Roman"/>
          <w:color w:val="000000"/>
          <w:sz w:val="24"/>
          <w:szCs w:val="24"/>
        </w:rPr>
        <w:t> </w:t>
      </w:r>
      <w:r w:rsidRPr="003C4B2E">
        <w:rPr>
          <w:rFonts w:ascii="Times New Roman" w:eastAsia="Times New Roman" w:hAnsi="Times New Roman" w:cs="Times New Roman"/>
          <w:color w:val="000000"/>
          <w:sz w:val="24"/>
          <w:szCs w:val="24"/>
        </w:rPr>
        <w:t>(атомы водорода с двумя нейтронами в ядре) и</w:t>
      </w:r>
      <w:r w:rsidRPr="005A7735">
        <w:rPr>
          <w:rFonts w:ascii="Times New Roman" w:eastAsia="Times New Roman" w:hAnsi="Times New Roman" w:cs="Times New Roman"/>
          <w:i/>
          <w:color w:val="000000"/>
          <w:sz w:val="24"/>
          <w:szCs w:val="24"/>
        </w:rPr>
        <w:t> </w:t>
      </w:r>
      <w:r w:rsidRPr="003C4B2E">
        <w:rPr>
          <w:rFonts w:ascii="Times New Roman" w:eastAsia="Times New Roman" w:hAnsi="Times New Roman" w:cs="Times New Roman"/>
          <w:bCs/>
          <w:i/>
          <w:color w:val="000000"/>
          <w:sz w:val="24"/>
          <w:szCs w:val="24"/>
        </w:rPr>
        <w:t>тритий</w:t>
      </w:r>
      <w:r w:rsidRPr="005A7735">
        <w:rPr>
          <w:rFonts w:ascii="Times New Roman" w:eastAsia="Times New Roman" w:hAnsi="Times New Roman" w:cs="Times New Roman"/>
          <w:color w:val="000000"/>
          <w:sz w:val="24"/>
          <w:szCs w:val="24"/>
        </w:rPr>
        <w:t> </w:t>
      </w:r>
      <w:r w:rsidRPr="003C4B2E">
        <w:rPr>
          <w:rFonts w:ascii="Times New Roman" w:eastAsia="Times New Roman" w:hAnsi="Times New Roman" w:cs="Times New Roman"/>
          <w:color w:val="000000"/>
          <w:sz w:val="24"/>
          <w:szCs w:val="24"/>
        </w:rPr>
        <w:t>(те же водородинки, но уже с тремя нейтронами) сталкиваются друг с другом в камере с высокой температурой. Всё чудо метода кроется в том, что столкновения дейтерия и трития вызывают ядерную реакцию, которая на выходе выдает</w:t>
      </w:r>
      <w:r w:rsidRPr="005A7735">
        <w:rPr>
          <w:rFonts w:ascii="Times New Roman" w:eastAsia="Times New Roman" w:hAnsi="Times New Roman" w:cs="Times New Roman"/>
          <w:color w:val="000000"/>
          <w:sz w:val="24"/>
          <w:szCs w:val="24"/>
        </w:rPr>
        <w:t> </w:t>
      </w:r>
      <w:r w:rsidRPr="003C4B2E">
        <w:rPr>
          <w:rFonts w:ascii="Times New Roman" w:eastAsia="Times New Roman" w:hAnsi="Times New Roman" w:cs="Times New Roman"/>
          <w:iCs/>
          <w:color w:val="000000"/>
          <w:sz w:val="24"/>
          <w:szCs w:val="24"/>
        </w:rPr>
        <w:t>гораздо</w:t>
      </w:r>
      <w:r w:rsidRPr="005A7735">
        <w:rPr>
          <w:rFonts w:ascii="Times New Roman" w:eastAsia="Times New Roman" w:hAnsi="Times New Roman" w:cs="Times New Roman"/>
          <w:color w:val="000000"/>
          <w:sz w:val="24"/>
          <w:szCs w:val="24"/>
        </w:rPr>
        <w:t> </w:t>
      </w:r>
      <w:r w:rsidRPr="003C4B2E">
        <w:rPr>
          <w:rFonts w:ascii="Times New Roman" w:eastAsia="Times New Roman" w:hAnsi="Times New Roman" w:cs="Times New Roman"/>
          <w:color w:val="000000"/>
          <w:sz w:val="24"/>
          <w:szCs w:val="24"/>
        </w:rPr>
        <w:t>больше энергии, чем было вложено в ее поддержание. Наверняка многие слышали заявление: "стакан воды сможет обеспечивать энергией небольшой городок целый год!" - отчасти оно правдиво, но каждый атом водорода в этой воде должен превратиться в дейтерий и тритий, что само по себе - сложная задача.</w:t>
      </w:r>
      <w:r w:rsidR="00F00F5F" w:rsidRPr="00F00F5F">
        <w:rPr>
          <w:rFonts w:ascii="Times New Roman" w:eastAsia="Times New Roman" w:hAnsi="Times New Roman" w:cs="Times New Roman"/>
          <w:color w:val="000000"/>
          <w:sz w:val="24"/>
          <w:szCs w:val="24"/>
        </w:rPr>
        <w:t xml:space="preserve"> </w:t>
      </w:r>
      <w:r w:rsidR="00F00F5F" w:rsidRPr="003C4B2E">
        <w:rPr>
          <w:rFonts w:ascii="Times New Roman" w:eastAsia="Times New Roman" w:hAnsi="Times New Roman" w:cs="Times New Roman"/>
          <w:color w:val="000000"/>
          <w:sz w:val="24"/>
          <w:szCs w:val="24"/>
        </w:rPr>
        <w:t>Кстати, несмотря на то, что реакция проходит при температурах в миллионы градусов - синтез все равно считается холодным. Всё дело в том, что термоядерные реакции гораздо менее энерго</w:t>
      </w:r>
      <w:r w:rsidR="00F00F5F">
        <w:rPr>
          <w:rFonts w:ascii="Times New Roman" w:eastAsia="Times New Roman" w:hAnsi="Times New Roman" w:cs="Times New Roman"/>
          <w:color w:val="000000"/>
          <w:sz w:val="24"/>
          <w:szCs w:val="24"/>
        </w:rPr>
        <w:t xml:space="preserve"> </w:t>
      </w:r>
      <w:r w:rsidR="00F00F5F" w:rsidRPr="003C4B2E">
        <w:rPr>
          <w:rFonts w:ascii="Times New Roman" w:eastAsia="Times New Roman" w:hAnsi="Times New Roman" w:cs="Times New Roman"/>
          <w:color w:val="000000"/>
          <w:sz w:val="24"/>
          <w:szCs w:val="24"/>
        </w:rPr>
        <w:t>затратные, чем остальные ядерные реакции. Именно за счет термоядерной реакции живет наше солнце - в его ядре постоянно "сгорает" топливо, состоящее из изотопов водорода, а колоссальные давление и масса внутри звезды поддерживают достаточную температуру.</w:t>
      </w:r>
    </w:p>
    <w:p w:rsidR="003C4B2E" w:rsidRPr="003C4B2E" w:rsidRDefault="003C4B2E" w:rsidP="005A7735">
      <w:pPr>
        <w:shd w:val="clear" w:color="auto" w:fill="FFFFFF"/>
        <w:spacing w:after="0" w:line="240" w:lineRule="auto"/>
        <w:rPr>
          <w:rFonts w:ascii="Times New Roman" w:eastAsia="Times New Roman" w:hAnsi="Times New Roman" w:cs="Times New Roman"/>
          <w:color w:val="000000"/>
          <w:sz w:val="24"/>
          <w:szCs w:val="24"/>
        </w:rPr>
      </w:pPr>
      <w:r w:rsidRPr="005A7735">
        <w:rPr>
          <w:rFonts w:ascii="Times New Roman" w:eastAsia="Times New Roman" w:hAnsi="Times New Roman" w:cs="Times New Roman"/>
          <w:noProof/>
          <w:color w:val="000000"/>
          <w:sz w:val="24"/>
          <w:szCs w:val="24"/>
        </w:rPr>
        <w:lastRenderedPageBreak/>
        <w:drawing>
          <wp:inline distT="0" distB="0" distL="0" distR="0">
            <wp:extent cx="2876550" cy="1438275"/>
            <wp:effectExtent l="19050" t="0" r="0" b="0"/>
            <wp:docPr id="2" name="Рисунок 2" descr="Изотопы вод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топы водорода"/>
                    <pic:cNvPicPr>
                      <a:picLocks noChangeAspect="1" noChangeArrowheads="1"/>
                    </pic:cNvPicPr>
                  </pic:nvPicPr>
                  <pic:blipFill>
                    <a:blip r:embed="rId6"/>
                    <a:srcRect/>
                    <a:stretch>
                      <a:fillRect/>
                    </a:stretch>
                  </pic:blipFill>
                  <pic:spPr bwMode="auto">
                    <a:xfrm>
                      <a:off x="0" y="0"/>
                      <a:ext cx="2876550" cy="1438275"/>
                    </a:xfrm>
                    <a:prstGeom prst="rect">
                      <a:avLst/>
                    </a:prstGeom>
                    <a:noFill/>
                    <a:ln w="9525">
                      <a:noFill/>
                      <a:miter lim="800000"/>
                      <a:headEnd/>
                      <a:tailEnd/>
                    </a:ln>
                  </pic:spPr>
                </pic:pic>
              </a:graphicData>
            </a:graphic>
          </wp:inline>
        </w:drawing>
      </w:r>
    </w:p>
    <w:p w:rsidR="003C4B2E" w:rsidRPr="003C4B2E" w:rsidRDefault="003C4B2E" w:rsidP="005A7735">
      <w:pPr>
        <w:shd w:val="clear" w:color="auto" w:fill="FFFFFF"/>
        <w:spacing w:after="0" w:line="240" w:lineRule="auto"/>
        <w:rPr>
          <w:rFonts w:ascii="Times New Roman" w:eastAsia="Times New Roman" w:hAnsi="Times New Roman" w:cs="Times New Roman"/>
          <w:color w:val="000000"/>
          <w:sz w:val="24"/>
          <w:szCs w:val="24"/>
        </w:rPr>
      </w:pPr>
      <w:r w:rsidRPr="005A7735">
        <w:rPr>
          <w:rFonts w:ascii="Times New Roman" w:eastAsia="Times New Roman" w:hAnsi="Times New Roman" w:cs="Times New Roman"/>
          <w:color w:val="000000"/>
          <w:sz w:val="24"/>
          <w:szCs w:val="24"/>
        </w:rPr>
        <w:t xml:space="preserve">  Ри.2 </w:t>
      </w:r>
      <w:r w:rsidRPr="003C4B2E">
        <w:rPr>
          <w:rFonts w:ascii="Times New Roman" w:eastAsia="Times New Roman" w:hAnsi="Times New Roman" w:cs="Times New Roman"/>
          <w:color w:val="000000"/>
          <w:sz w:val="24"/>
          <w:szCs w:val="24"/>
        </w:rPr>
        <w:t>Изотопы водорода</w:t>
      </w:r>
    </w:p>
    <w:p w:rsidR="003C4B2E" w:rsidRPr="003C4B2E" w:rsidRDefault="003C4B2E" w:rsidP="005A7735">
      <w:pPr>
        <w:shd w:val="clear" w:color="auto" w:fill="FFFFFF"/>
        <w:spacing w:before="90" w:after="300" w:line="240" w:lineRule="auto"/>
        <w:rPr>
          <w:rFonts w:ascii="Times New Roman" w:eastAsia="Times New Roman" w:hAnsi="Times New Roman" w:cs="Times New Roman"/>
          <w:color w:val="000000"/>
          <w:sz w:val="24"/>
          <w:szCs w:val="24"/>
        </w:rPr>
      </w:pPr>
      <w:r w:rsidRPr="003C4B2E">
        <w:rPr>
          <w:rFonts w:ascii="Times New Roman" w:eastAsia="Times New Roman" w:hAnsi="Times New Roman" w:cs="Times New Roman"/>
          <w:color w:val="000000"/>
          <w:sz w:val="24"/>
          <w:szCs w:val="24"/>
        </w:rPr>
        <w:t>Таким образом, внутри солнца выделяется колоссальная энергия, а из продуктов реакции получаются все известные нам химические элементы из таблицы Менделеева!</w:t>
      </w:r>
    </w:p>
    <w:p w:rsidR="003C4B2E" w:rsidRPr="003C4B2E" w:rsidRDefault="003C4B2E" w:rsidP="005A7735">
      <w:pPr>
        <w:shd w:val="clear" w:color="auto" w:fill="FFFFFF"/>
        <w:spacing w:after="0" w:line="240" w:lineRule="auto"/>
        <w:rPr>
          <w:rFonts w:ascii="Times New Roman" w:eastAsia="Times New Roman" w:hAnsi="Times New Roman" w:cs="Times New Roman"/>
          <w:color w:val="000000"/>
          <w:sz w:val="24"/>
          <w:szCs w:val="24"/>
        </w:rPr>
      </w:pPr>
      <w:r w:rsidRPr="005A7735">
        <w:rPr>
          <w:rFonts w:ascii="Times New Roman" w:eastAsia="Times New Roman" w:hAnsi="Times New Roman" w:cs="Times New Roman"/>
          <w:noProof/>
          <w:color w:val="000000"/>
          <w:sz w:val="24"/>
          <w:szCs w:val="24"/>
        </w:rPr>
        <w:drawing>
          <wp:inline distT="0" distB="0" distL="0" distR="0">
            <wp:extent cx="2638425" cy="1704975"/>
            <wp:effectExtent l="19050" t="0" r="9525" b="0"/>
            <wp:docPr id="3" name="Рисунок 3" descr="Схематическое представление разреза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тическое представление разреза звезды"/>
                    <pic:cNvPicPr>
                      <a:picLocks noChangeAspect="1" noChangeArrowheads="1"/>
                    </pic:cNvPicPr>
                  </pic:nvPicPr>
                  <pic:blipFill>
                    <a:blip r:embed="rId7" cstate="print"/>
                    <a:srcRect/>
                    <a:stretch>
                      <a:fillRect/>
                    </a:stretch>
                  </pic:blipFill>
                  <pic:spPr bwMode="auto">
                    <a:xfrm>
                      <a:off x="0" y="0"/>
                      <a:ext cx="2641976" cy="1707270"/>
                    </a:xfrm>
                    <a:prstGeom prst="rect">
                      <a:avLst/>
                    </a:prstGeom>
                    <a:noFill/>
                    <a:ln w="9525">
                      <a:noFill/>
                      <a:miter lim="800000"/>
                      <a:headEnd/>
                      <a:tailEnd/>
                    </a:ln>
                  </pic:spPr>
                </pic:pic>
              </a:graphicData>
            </a:graphic>
          </wp:inline>
        </w:drawing>
      </w:r>
    </w:p>
    <w:p w:rsidR="003C4B2E" w:rsidRPr="003C4B2E" w:rsidRDefault="003C4B2E" w:rsidP="005A7735">
      <w:pPr>
        <w:shd w:val="clear" w:color="auto" w:fill="FFFFFF"/>
        <w:spacing w:after="0" w:line="240" w:lineRule="auto"/>
        <w:rPr>
          <w:rFonts w:ascii="Times New Roman" w:eastAsia="Times New Roman" w:hAnsi="Times New Roman" w:cs="Times New Roman"/>
          <w:color w:val="000000"/>
          <w:sz w:val="24"/>
          <w:szCs w:val="24"/>
        </w:rPr>
      </w:pPr>
      <w:r w:rsidRPr="005A7735">
        <w:rPr>
          <w:rFonts w:ascii="Times New Roman" w:eastAsia="Times New Roman" w:hAnsi="Times New Roman" w:cs="Times New Roman"/>
          <w:color w:val="000000"/>
          <w:sz w:val="24"/>
          <w:szCs w:val="24"/>
        </w:rPr>
        <w:t xml:space="preserve"> Рис. 3.</w:t>
      </w:r>
      <w:r w:rsidRPr="003C4B2E">
        <w:rPr>
          <w:rFonts w:ascii="Times New Roman" w:eastAsia="Times New Roman" w:hAnsi="Times New Roman" w:cs="Times New Roman"/>
          <w:color w:val="000000"/>
          <w:sz w:val="24"/>
          <w:szCs w:val="24"/>
        </w:rPr>
        <w:t>Схематическое представление разреза звезды</w:t>
      </w:r>
    </w:p>
    <w:p w:rsidR="00D92C41" w:rsidRPr="003D408D" w:rsidRDefault="003C4B2E" w:rsidP="003D408D">
      <w:pPr>
        <w:shd w:val="clear" w:color="auto" w:fill="FFFFFF"/>
        <w:spacing w:before="90" w:after="300" w:line="240" w:lineRule="auto"/>
        <w:rPr>
          <w:rFonts w:ascii="Times New Roman" w:eastAsia="Times New Roman" w:hAnsi="Times New Roman" w:cs="Times New Roman"/>
          <w:color w:val="000000"/>
          <w:sz w:val="24"/>
          <w:szCs w:val="24"/>
        </w:rPr>
      </w:pPr>
      <w:r w:rsidRPr="003D408D">
        <w:rPr>
          <w:rFonts w:ascii="Times New Roman" w:eastAsia="Times New Roman" w:hAnsi="Times New Roman" w:cs="Times New Roman"/>
          <w:color w:val="000000"/>
          <w:sz w:val="24"/>
          <w:szCs w:val="24"/>
        </w:rPr>
        <w:t>Две главные проблемы на пути к покорению термоядерного синтеза - дорогое топливо и технические трудности. Дейтерий и тритий - редкие изотопы водорода, индустриальное производство которых все еще не налажено. А стабилизация реакции требует поддержания плазмы, температура которой может достигать десятков миллионов градусов! Одно из предложенных решений - удерживать ее в подвешенном состоянии с помощью мощного магнитного поля.</w:t>
      </w:r>
      <w:r w:rsidR="003D408D" w:rsidRPr="003D408D">
        <w:rPr>
          <w:rFonts w:ascii="Times New Roman" w:eastAsia="Times New Roman" w:hAnsi="Times New Roman" w:cs="Times New Roman"/>
          <w:color w:val="000000"/>
          <w:sz w:val="24"/>
          <w:szCs w:val="24"/>
        </w:rPr>
        <w:t xml:space="preserve"> </w:t>
      </w:r>
      <w:r w:rsidR="00D92C41" w:rsidRPr="003D408D">
        <w:rPr>
          <w:rFonts w:ascii="Times New Roman" w:hAnsi="Times New Roman" w:cs="Times New Roman"/>
          <w:color w:val="110000"/>
          <w:sz w:val="24"/>
          <w:szCs w:val="24"/>
        </w:rPr>
        <w:t>Что такое термоядерный синтез?</w:t>
      </w:r>
      <w:r w:rsidR="003D408D" w:rsidRPr="003D408D">
        <w:rPr>
          <w:rFonts w:ascii="Times New Roman" w:hAnsi="Times New Roman" w:cs="Times New Roman"/>
          <w:color w:val="110000"/>
          <w:sz w:val="24"/>
          <w:szCs w:val="24"/>
        </w:rPr>
        <w:t xml:space="preserve"> </w:t>
      </w:r>
      <w:r w:rsidR="00D92C41" w:rsidRPr="003D408D">
        <w:rPr>
          <w:rStyle w:val="a7"/>
          <w:rFonts w:ascii="Times New Roman" w:hAnsi="Times New Roman" w:cs="Times New Roman"/>
          <w:b w:val="0"/>
          <w:color w:val="111111"/>
          <w:sz w:val="24"/>
          <w:szCs w:val="24"/>
          <w:bdr w:val="none" w:sz="0" w:space="0" w:color="auto" w:frame="1"/>
        </w:rPr>
        <w:t>Термоядерный синтез</w:t>
      </w:r>
      <w:r w:rsidR="00D92C41" w:rsidRPr="003D408D">
        <w:rPr>
          <w:rStyle w:val="apple-converted-space"/>
          <w:rFonts w:ascii="Times New Roman" w:hAnsi="Times New Roman" w:cs="Times New Roman"/>
          <w:color w:val="111111"/>
          <w:sz w:val="24"/>
          <w:szCs w:val="24"/>
        </w:rPr>
        <w:t> </w:t>
      </w:r>
      <w:r w:rsidR="00D92C41" w:rsidRPr="003D408D">
        <w:rPr>
          <w:rFonts w:ascii="Times New Roman" w:hAnsi="Times New Roman" w:cs="Times New Roman"/>
          <w:color w:val="111111"/>
          <w:sz w:val="24"/>
          <w:szCs w:val="24"/>
        </w:rPr>
        <w:t xml:space="preserve">— это процесс, в котором ядра легких атомов сливаются </w:t>
      </w:r>
      <w:proofErr w:type="gramStart"/>
      <w:r w:rsidR="00D92C41" w:rsidRPr="003D408D">
        <w:rPr>
          <w:rFonts w:ascii="Times New Roman" w:hAnsi="Times New Roman" w:cs="Times New Roman"/>
          <w:color w:val="111111"/>
          <w:sz w:val="24"/>
          <w:szCs w:val="24"/>
        </w:rPr>
        <w:t>друг</w:t>
      </w:r>
      <w:proofErr w:type="gramEnd"/>
      <w:r w:rsidR="00D92C41" w:rsidRPr="003D408D">
        <w:rPr>
          <w:rFonts w:ascii="Times New Roman" w:hAnsi="Times New Roman" w:cs="Times New Roman"/>
          <w:color w:val="111111"/>
          <w:sz w:val="24"/>
          <w:szCs w:val="24"/>
        </w:rPr>
        <w:t xml:space="preserve"> с другом образуя более тяжелые атомы. Это слияние сопровождается выделением большого количества энергии.</w:t>
      </w:r>
      <w:r w:rsidR="003D408D" w:rsidRPr="003D408D">
        <w:rPr>
          <w:rFonts w:ascii="Times New Roman" w:hAnsi="Times New Roman" w:cs="Times New Roman"/>
          <w:color w:val="111111"/>
          <w:sz w:val="24"/>
          <w:szCs w:val="24"/>
        </w:rPr>
        <w:t xml:space="preserve"> </w:t>
      </w:r>
      <w:r w:rsidR="00D92C41" w:rsidRPr="003D408D">
        <w:rPr>
          <w:rFonts w:ascii="Times New Roman" w:hAnsi="Times New Roman" w:cs="Times New Roman"/>
          <w:color w:val="111111"/>
          <w:sz w:val="24"/>
          <w:szCs w:val="24"/>
        </w:rPr>
        <w:t>Еще в середине 20 века человечество хотело приручить этот источник энергии, воспроизведя технологию работы нашего Солнца. Говоря простым языком, для этого требовалось нагреть смесь определенных веществ (например, дейтерий и тритий) до температуры в 50 миллионов градусов и выше, тем самым превратив их в плазму. Такая высокая температура способна сильно разогнать легкие атомы, чтобы те преодолели «</w:t>
      </w:r>
      <w:r w:rsidR="00D92C41" w:rsidRPr="003D408D">
        <w:rPr>
          <w:rFonts w:ascii="Times New Roman" w:hAnsi="Times New Roman" w:cs="Times New Roman"/>
          <w:sz w:val="24"/>
          <w:szCs w:val="24"/>
          <w:bdr w:val="none" w:sz="0" w:space="0" w:color="auto" w:frame="1"/>
        </w:rPr>
        <w:t>Кулоновский барьер</w:t>
      </w:r>
      <w:r w:rsidR="00D92C41" w:rsidRPr="003D408D">
        <w:rPr>
          <w:rFonts w:ascii="Times New Roman" w:hAnsi="Times New Roman" w:cs="Times New Roman"/>
          <w:color w:val="111111"/>
          <w:sz w:val="24"/>
          <w:szCs w:val="24"/>
        </w:rPr>
        <w:t>» и сблизились на расстояние, достаточное для возникновения термоядерной реакции. Прошло уже более 60 лет, с тех пор как впервые был применен термоядерный синтез, но мы так и не научились контролировать эту реакцию, чтобы получать из нее необходимые нам блага в виде энергии и отказаться от источников, загрязняющих нашу планету. К числу подобных источников можно отнести и современную атомную энергетику, использующую ядерную реакцию деления. Основные опасения, по поводу современной ядерной энергетики, породили аварии в Чернобыле в 1986 году и на Фукусиме в 2011 году. В частности, катастрофа на Фукусиме разрушила миф об энергетических реакторах с нулевым риском. Но кроме значительных рисков для безопасности, эти реакторы также имеют проблемы с утилизацией отходов и перекачивают огромное количество воды. Другой важный момент заключается в том, что основным источником топлива для современных атомных реакторов служит Уран-235, запасов которого вряд ли хватит на ближайшее столетие. Именно поэтому будущее, с развитой термоядерной энергетикой, выглядит таким привлекательным.</w:t>
      </w:r>
      <w:r w:rsidR="00F00F5F" w:rsidRPr="00F00F5F">
        <w:rPr>
          <w:rFonts w:ascii="Times New Roman" w:hAnsi="Times New Roman" w:cs="Times New Roman"/>
          <w:color w:val="111111"/>
          <w:sz w:val="24"/>
          <w:szCs w:val="24"/>
        </w:rPr>
        <w:t xml:space="preserve"> </w:t>
      </w:r>
      <w:r w:rsidR="00F00F5F" w:rsidRPr="003D408D">
        <w:rPr>
          <w:rFonts w:ascii="Times New Roman" w:hAnsi="Times New Roman" w:cs="Times New Roman"/>
          <w:color w:val="111111"/>
          <w:sz w:val="24"/>
          <w:szCs w:val="24"/>
        </w:rPr>
        <w:t>Однако, в отличи</w:t>
      </w:r>
      <w:proofErr w:type="gramStart"/>
      <w:r w:rsidR="00F00F5F" w:rsidRPr="003D408D">
        <w:rPr>
          <w:rFonts w:ascii="Times New Roman" w:hAnsi="Times New Roman" w:cs="Times New Roman"/>
          <w:color w:val="111111"/>
          <w:sz w:val="24"/>
          <w:szCs w:val="24"/>
        </w:rPr>
        <w:t>и</w:t>
      </w:r>
      <w:proofErr w:type="gramEnd"/>
      <w:r w:rsidR="00F00F5F" w:rsidRPr="003D408D">
        <w:rPr>
          <w:rFonts w:ascii="Times New Roman" w:hAnsi="Times New Roman" w:cs="Times New Roman"/>
          <w:color w:val="111111"/>
          <w:sz w:val="24"/>
          <w:szCs w:val="24"/>
        </w:rPr>
        <w:t xml:space="preserve"> от ядерной реакции деления, которая используется в современных атомных станциях, ядерный синтез оказался крепким орешком. Много десятилетий ученые со всего мира ломают головы</w:t>
      </w:r>
      <w:r w:rsidR="00F00F5F">
        <w:rPr>
          <w:rFonts w:ascii="Times New Roman" w:hAnsi="Times New Roman" w:cs="Times New Roman"/>
          <w:color w:val="111111"/>
          <w:sz w:val="24"/>
          <w:szCs w:val="24"/>
        </w:rPr>
        <w:t>,</w:t>
      </w:r>
      <w:r w:rsidR="00F00F5F" w:rsidRPr="003D408D">
        <w:rPr>
          <w:rFonts w:ascii="Times New Roman" w:hAnsi="Times New Roman" w:cs="Times New Roman"/>
          <w:color w:val="111111"/>
          <w:sz w:val="24"/>
          <w:szCs w:val="24"/>
        </w:rPr>
        <w:t xml:space="preserve"> разрабатывая технологии, для получения стабильной и безопасной реакции. Было придумано несколько видов реакторов, </w:t>
      </w:r>
      <w:proofErr w:type="gramStart"/>
      <w:r w:rsidR="00F00F5F" w:rsidRPr="003D408D">
        <w:rPr>
          <w:rFonts w:ascii="Times New Roman" w:hAnsi="Times New Roman" w:cs="Times New Roman"/>
          <w:color w:val="111111"/>
          <w:sz w:val="24"/>
          <w:szCs w:val="24"/>
        </w:rPr>
        <w:t>но</w:t>
      </w:r>
      <w:proofErr w:type="gramEnd"/>
      <w:r w:rsidR="00F00F5F" w:rsidRPr="003D408D">
        <w:rPr>
          <w:rFonts w:ascii="Times New Roman" w:hAnsi="Times New Roman" w:cs="Times New Roman"/>
          <w:color w:val="111111"/>
          <w:sz w:val="24"/>
          <w:szCs w:val="24"/>
        </w:rPr>
        <w:t xml:space="preserve"> ни один из них не годится для практического применения.</w:t>
      </w:r>
    </w:p>
    <w:p w:rsidR="003D408D" w:rsidRPr="003D408D" w:rsidRDefault="00D92C41" w:rsidP="003D408D">
      <w:pPr>
        <w:shd w:val="clear" w:color="auto" w:fill="FFFFFF"/>
        <w:spacing w:line="240" w:lineRule="auto"/>
        <w:textAlignment w:val="baseline"/>
        <w:rPr>
          <w:rFonts w:ascii="Times New Roman" w:hAnsi="Times New Roman" w:cs="Times New Roman"/>
          <w:color w:val="000000"/>
          <w:sz w:val="24"/>
          <w:szCs w:val="24"/>
        </w:rPr>
      </w:pPr>
      <w:r w:rsidRPr="003D408D">
        <w:rPr>
          <w:rFonts w:ascii="Times New Roman" w:hAnsi="Times New Roman" w:cs="Times New Roman"/>
          <w:sz w:val="24"/>
          <w:szCs w:val="24"/>
        </w:rPr>
        <w:lastRenderedPageBreak/>
        <w:drawing>
          <wp:inline distT="0" distB="0" distL="0" distR="0">
            <wp:extent cx="3324225" cy="1276350"/>
            <wp:effectExtent l="19050" t="0" r="9525" b="0"/>
            <wp:docPr id="5" name="Рисунок 13" descr="C:\Documents and Settings\Admin\Рабочий стол\pressurizedwaterrea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pressurizedwaterreactor.gif"/>
                    <pic:cNvPicPr>
                      <a:picLocks noChangeAspect="1" noChangeArrowheads="1" noCrop="1"/>
                    </pic:cNvPicPr>
                  </pic:nvPicPr>
                  <pic:blipFill>
                    <a:blip r:embed="rId8"/>
                    <a:srcRect/>
                    <a:stretch>
                      <a:fillRect/>
                    </a:stretch>
                  </pic:blipFill>
                  <pic:spPr bwMode="auto">
                    <a:xfrm>
                      <a:off x="0" y="0"/>
                      <a:ext cx="3327939" cy="1277776"/>
                    </a:xfrm>
                    <a:prstGeom prst="rect">
                      <a:avLst/>
                    </a:prstGeom>
                    <a:noFill/>
                    <a:ln w="9525">
                      <a:noFill/>
                      <a:miter lim="800000"/>
                      <a:headEnd/>
                      <a:tailEnd/>
                    </a:ln>
                  </pic:spPr>
                </pic:pic>
              </a:graphicData>
            </a:graphic>
          </wp:inline>
        </w:drawing>
      </w:r>
    </w:p>
    <w:p w:rsidR="003D408D" w:rsidRDefault="00D92C41" w:rsidP="003D408D">
      <w:pPr>
        <w:shd w:val="clear" w:color="auto" w:fill="FFFFFF"/>
        <w:spacing w:line="240" w:lineRule="auto"/>
        <w:textAlignment w:val="baseline"/>
        <w:rPr>
          <w:rFonts w:ascii="Times New Roman" w:hAnsi="Times New Roman" w:cs="Times New Roman"/>
          <w:color w:val="000000"/>
          <w:sz w:val="24"/>
          <w:szCs w:val="24"/>
        </w:rPr>
      </w:pPr>
      <w:r w:rsidRPr="003D408D">
        <w:rPr>
          <w:rFonts w:ascii="Times New Roman" w:hAnsi="Times New Roman" w:cs="Times New Roman"/>
          <w:color w:val="000000"/>
          <w:sz w:val="24"/>
          <w:szCs w:val="24"/>
        </w:rPr>
        <w:t xml:space="preserve">Схема работы АЭС на двухконтурном </w:t>
      </w:r>
      <w:r w:rsidR="003D408D">
        <w:rPr>
          <w:rFonts w:ascii="Times New Roman" w:hAnsi="Times New Roman" w:cs="Times New Roman"/>
          <w:color w:val="000000"/>
          <w:sz w:val="24"/>
          <w:szCs w:val="24"/>
        </w:rPr>
        <w:t xml:space="preserve"> </w:t>
      </w:r>
      <w:r w:rsidRPr="003D408D">
        <w:rPr>
          <w:rFonts w:ascii="Times New Roman" w:hAnsi="Times New Roman" w:cs="Times New Roman"/>
          <w:color w:val="000000"/>
          <w:sz w:val="24"/>
          <w:szCs w:val="24"/>
        </w:rPr>
        <w:t>водо-водяном ядерном реакторе, который использует реакцию распада</w:t>
      </w:r>
      <w:r w:rsidR="003D408D">
        <w:rPr>
          <w:rFonts w:ascii="Times New Roman" w:hAnsi="Times New Roman" w:cs="Times New Roman"/>
          <w:color w:val="000000"/>
          <w:sz w:val="24"/>
          <w:szCs w:val="24"/>
        </w:rPr>
        <w:t>.</w:t>
      </w:r>
    </w:p>
    <w:p w:rsidR="003D408D" w:rsidRPr="003D408D" w:rsidRDefault="003D408D" w:rsidP="003D408D">
      <w:pPr>
        <w:shd w:val="clear" w:color="auto" w:fill="FFFFFF"/>
        <w:spacing w:line="240" w:lineRule="auto"/>
        <w:textAlignment w:val="baseline"/>
        <w:rPr>
          <w:rStyle w:val="apple-converted-space"/>
          <w:rFonts w:ascii="Times New Roman" w:hAnsi="Times New Roman" w:cs="Times New Roman"/>
          <w:color w:val="000000"/>
          <w:sz w:val="24"/>
          <w:szCs w:val="24"/>
        </w:rPr>
      </w:pPr>
      <w:r w:rsidRPr="003D408D">
        <w:rPr>
          <w:rFonts w:ascii="Times New Roman" w:hAnsi="Times New Roman" w:cs="Times New Roman"/>
          <w:color w:val="000000"/>
          <w:sz w:val="24"/>
          <w:szCs w:val="24"/>
        </w:rPr>
        <w:t xml:space="preserve"> </w:t>
      </w:r>
      <w:r w:rsidR="00D92C41" w:rsidRPr="003D408D">
        <w:rPr>
          <w:rFonts w:ascii="Times New Roman" w:hAnsi="Times New Roman" w:cs="Times New Roman"/>
          <w:color w:val="110000"/>
          <w:sz w:val="24"/>
          <w:szCs w:val="24"/>
        </w:rPr>
        <w:t>Термоядерный реактор</w:t>
      </w:r>
      <w:r w:rsidRPr="003D408D">
        <w:rPr>
          <w:rFonts w:ascii="Times New Roman" w:hAnsi="Times New Roman" w:cs="Times New Roman"/>
          <w:color w:val="110000"/>
          <w:sz w:val="24"/>
          <w:szCs w:val="24"/>
        </w:rPr>
        <w:t xml:space="preserve"> </w:t>
      </w:r>
      <w:r w:rsidR="00D92C41" w:rsidRPr="003D408D">
        <w:rPr>
          <w:rFonts w:ascii="Times New Roman" w:hAnsi="Times New Roman" w:cs="Times New Roman"/>
          <w:color w:val="111111"/>
          <w:sz w:val="24"/>
          <w:szCs w:val="24"/>
        </w:rPr>
        <w:t>Дейтерий (</w:t>
      </w:r>
      <w:r w:rsidR="00D92C41" w:rsidRPr="003D408D">
        <w:rPr>
          <w:rFonts w:ascii="Times New Roman" w:hAnsi="Times New Roman" w:cs="Times New Roman"/>
          <w:color w:val="111111"/>
          <w:sz w:val="24"/>
          <w:szCs w:val="24"/>
          <w:bdr w:val="none" w:sz="0" w:space="0" w:color="auto" w:frame="1"/>
          <w:vertAlign w:val="superscript"/>
        </w:rPr>
        <w:t>2</w:t>
      </w:r>
      <w:r w:rsidR="00D92C41" w:rsidRPr="003D408D">
        <w:rPr>
          <w:rFonts w:ascii="Times New Roman" w:hAnsi="Times New Roman" w:cs="Times New Roman"/>
          <w:color w:val="111111"/>
          <w:sz w:val="24"/>
          <w:szCs w:val="24"/>
        </w:rPr>
        <w:t>H) и тритий (</w:t>
      </w:r>
      <w:r w:rsidR="00D92C41" w:rsidRPr="003D408D">
        <w:rPr>
          <w:rFonts w:ascii="Times New Roman" w:hAnsi="Times New Roman" w:cs="Times New Roman"/>
          <w:color w:val="111111"/>
          <w:sz w:val="24"/>
          <w:szCs w:val="24"/>
          <w:bdr w:val="none" w:sz="0" w:space="0" w:color="auto" w:frame="1"/>
          <w:vertAlign w:val="superscript"/>
        </w:rPr>
        <w:t>3</w:t>
      </w:r>
      <w:r w:rsidR="00D92C41" w:rsidRPr="003D408D">
        <w:rPr>
          <w:rFonts w:ascii="Times New Roman" w:hAnsi="Times New Roman" w:cs="Times New Roman"/>
          <w:color w:val="111111"/>
          <w:sz w:val="24"/>
          <w:szCs w:val="24"/>
        </w:rPr>
        <w:t>H) — это изотопы первого и самого легкого химического элемента — водорода, именно их ком</w:t>
      </w:r>
      <w:r w:rsidRPr="003D408D">
        <w:rPr>
          <w:rFonts w:ascii="Times New Roman" w:hAnsi="Times New Roman" w:cs="Times New Roman"/>
          <w:color w:val="111111"/>
          <w:sz w:val="24"/>
          <w:szCs w:val="24"/>
        </w:rPr>
        <w:t>бинация зарекомендовала</w:t>
      </w:r>
      <w:r>
        <w:rPr>
          <w:rFonts w:ascii="Times New Roman" w:hAnsi="Times New Roman" w:cs="Times New Roman"/>
          <w:color w:val="111111"/>
          <w:sz w:val="24"/>
          <w:szCs w:val="24"/>
        </w:rPr>
        <w:t xml:space="preserve"> </w:t>
      </w:r>
      <w:proofErr w:type="gramStart"/>
      <w:r>
        <w:rPr>
          <w:rFonts w:ascii="Times New Roman" w:hAnsi="Times New Roman" w:cs="Times New Roman"/>
          <w:color w:val="111111"/>
          <w:sz w:val="24"/>
          <w:szCs w:val="24"/>
        </w:rPr>
        <w:t>себя</w:t>
      </w:r>
      <w:proofErr w:type="gramEnd"/>
      <w:r>
        <w:rPr>
          <w:rFonts w:ascii="Times New Roman" w:hAnsi="Times New Roman" w:cs="Times New Roman"/>
          <w:color w:val="111111"/>
          <w:sz w:val="24"/>
          <w:szCs w:val="24"/>
        </w:rPr>
        <w:t xml:space="preserve"> </w:t>
      </w:r>
      <w:r w:rsidRPr="003D408D">
        <w:rPr>
          <w:rFonts w:ascii="Times New Roman" w:hAnsi="Times New Roman" w:cs="Times New Roman"/>
          <w:color w:val="111111"/>
          <w:sz w:val="24"/>
          <w:szCs w:val="24"/>
        </w:rPr>
        <w:t xml:space="preserve">на </w:t>
      </w:r>
      <w:r w:rsidR="00D92C41" w:rsidRPr="003D408D">
        <w:rPr>
          <w:rFonts w:ascii="Times New Roman" w:hAnsi="Times New Roman" w:cs="Times New Roman"/>
          <w:color w:val="111111"/>
          <w:sz w:val="24"/>
          <w:szCs w:val="24"/>
        </w:rPr>
        <w:t>роль источника энергии будущего (рассматриваются и другие типы реакций</w:t>
      </w:r>
      <w:r w:rsidR="00F00F5F">
        <w:rPr>
          <w:rFonts w:ascii="Times New Roman" w:hAnsi="Times New Roman" w:cs="Times New Roman"/>
          <w:color w:val="111111"/>
          <w:sz w:val="24"/>
          <w:szCs w:val="24"/>
        </w:rPr>
        <w:t xml:space="preserve"> </w:t>
      </w:r>
      <w:r w:rsidR="00D92C41" w:rsidRPr="003D408D">
        <w:rPr>
          <w:rFonts w:ascii="Times New Roman" w:hAnsi="Times New Roman" w:cs="Times New Roman"/>
          <w:color w:val="000000"/>
          <w:sz w:val="24"/>
          <w:szCs w:val="24"/>
        </w:rPr>
        <w:t>Слияние дейтерий — тритий</w:t>
      </w:r>
      <w:r w:rsidR="00D92C41" w:rsidRPr="003D408D">
        <w:rPr>
          <w:rStyle w:val="apple-converted-space"/>
          <w:rFonts w:ascii="Times New Roman" w:hAnsi="Times New Roman" w:cs="Times New Roman"/>
          <w:color w:val="000000"/>
          <w:sz w:val="24"/>
          <w:szCs w:val="24"/>
        </w:rPr>
        <w:t>.</w:t>
      </w:r>
      <w:r w:rsidRPr="003D408D">
        <w:rPr>
          <w:rStyle w:val="apple-converted-space"/>
          <w:rFonts w:ascii="Times New Roman" w:hAnsi="Times New Roman" w:cs="Times New Roman"/>
          <w:color w:val="000000"/>
          <w:sz w:val="24"/>
          <w:szCs w:val="24"/>
        </w:rPr>
        <w:t xml:space="preserve">  </w:t>
      </w:r>
    </w:p>
    <w:p w:rsidR="00D92C41" w:rsidRPr="003D408D" w:rsidRDefault="003D408D" w:rsidP="003D408D">
      <w:pPr>
        <w:pStyle w:val="a5"/>
        <w:shd w:val="clear" w:color="auto" w:fill="FFFFFF"/>
        <w:textAlignment w:val="baseline"/>
        <w:rPr>
          <w:color w:val="111111"/>
        </w:rPr>
      </w:pPr>
      <w:r w:rsidRPr="003D408D">
        <w:rPr>
          <w:rStyle w:val="apple-converted-space"/>
          <w:color w:val="000000"/>
        </w:rPr>
        <w:t xml:space="preserve"> </w:t>
      </w:r>
      <w:r w:rsidRPr="003D408D">
        <w:t xml:space="preserve"> </w:t>
      </w:r>
      <w:r w:rsidRPr="003D408D">
        <w:rPr>
          <w:rStyle w:val="apple-converted-space"/>
          <w:color w:val="000000"/>
        </w:rPr>
        <w:drawing>
          <wp:inline distT="0" distB="0" distL="0" distR="0">
            <wp:extent cx="2209800" cy="942975"/>
            <wp:effectExtent l="19050" t="0" r="0" b="0"/>
            <wp:docPr id="16" name="Рисунок 16" descr="C:\Documents and Settings\Admin\Рабочий стол\reakcija-dejterija-i-trit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reakcija-dejterija-i-tritija.jpg"/>
                    <pic:cNvPicPr>
                      <a:picLocks noChangeAspect="1" noChangeArrowheads="1"/>
                    </pic:cNvPicPr>
                  </pic:nvPicPr>
                  <pic:blipFill>
                    <a:blip r:embed="rId9" cstate="print"/>
                    <a:srcRect/>
                    <a:stretch>
                      <a:fillRect/>
                    </a:stretch>
                  </pic:blipFill>
                  <pic:spPr bwMode="auto">
                    <a:xfrm>
                      <a:off x="0" y="0"/>
                      <a:ext cx="2209800" cy="942975"/>
                    </a:xfrm>
                    <a:prstGeom prst="rect">
                      <a:avLst/>
                    </a:prstGeom>
                    <a:noFill/>
                    <a:ln w="9525">
                      <a:noFill/>
                      <a:miter lim="800000"/>
                      <a:headEnd/>
                      <a:tailEnd/>
                    </a:ln>
                  </pic:spPr>
                </pic:pic>
              </a:graphicData>
            </a:graphic>
          </wp:inline>
        </w:drawing>
      </w:r>
    </w:p>
    <w:p w:rsidR="00D92C41" w:rsidRPr="003D408D" w:rsidRDefault="00D92C41" w:rsidP="003D408D">
      <w:pPr>
        <w:shd w:val="clear" w:color="auto" w:fill="FFFFFF"/>
        <w:spacing w:line="240" w:lineRule="auto"/>
        <w:textAlignment w:val="baseline"/>
        <w:rPr>
          <w:rFonts w:ascii="Times New Roman" w:hAnsi="Times New Roman" w:cs="Times New Roman"/>
          <w:color w:val="110000"/>
          <w:sz w:val="24"/>
          <w:szCs w:val="24"/>
        </w:rPr>
      </w:pPr>
      <w:proofErr w:type="gramStart"/>
      <w:r w:rsidRPr="003D408D">
        <w:rPr>
          <w:rFonts w:ascii="Times New Roman" w:hAnsi="Times New Roman" w:cs="Times New Roman"/>
          <w:color w:val="111111"/>
          <w:sz w:val="24"/>
          <w:szCs w:val="24"/>
        </w:rPr>
        <w:t>Если сравнить термоядерный и ядерный реактор, то из одного килограмма исходной смеси в термоядерном реакторе будет производиться в три раза больше энергии, чем в ядерном.</w:t>
      </w:r>
      <w:proofErr w:type="gramEnd"/>
      <w:r w:rsidRPr="003D408D">
        <w:rPr>
          <w:rFonts w:ascii="Times New Roman" w:hAnsi="Times New Roman" w:cs="Times New Roman"/>
          <w:color w:val="111111"/>
          <w:sz w:val="24"/>
          <w:szCs w:val="24"/>
        </w:rPr>
        <w:t xml:space="preserve"> Для сравнения с другими источниками энергии, представьте, что 86 грамм дейтерий тритиевой смеси производит такое же количество энергии, как при сжигании 1000 тонн угля. Но как упоминалось выше, чтобы пользоваться этой энергией, нужно разработать реактор, который бы работал стабильно и безопасно. Однако это не простая задача, потому что для удержания невероятно горячей плазмы, нужно было создать особый сосуд.</w:t>
      </w:r>
      <w:r w:rsidRPr="003D408D">
        <w:rPr>
          <w:rFonts w:ascii="Times New Roman" w:hAnsi="Times New Roman" w:cs="Times New Roman"/>
          <w:color w:val="110000"/>
          <w:sz w:val="24"/>
          <w:szCs w:val="24"/>
        </w:rPr>
        <w:t xml:space="preserve"> </w:t>
      </w:r>
      <w:r w:rsidR="00F00F5F" w:rsidRPr="003D408D">
        <w:rPr>
          <w:rFonts w:ascii="Times New Roman" w:hAnsi="Times New Roman" w:cs="Times New Roman"/>
          <w:color w:val="000000"/>
          <w:sz w:val="24"/>
          <w:szCs w:val="24"/>
        </w:rPr>
        <w:t>Первое в мире устройство типа токамак: отечественный Токамак</w:t>
      </w:r>
      <w:proofErr w:type="gramStart"/>
      <w:r w:rsidR="00F00F5F" w:rsidRPr="003D408D">
        <w:rPr>
          <w:rFonts w:ascii="Times New Roman" w:hAnsi="Times New Roman" w:cs="Times New Roman"/>
          <w:color w:val="000000"/>
          <w:sz w:val="24"/>
          <w:szCs w:val="24"/>
        </w:rPr>
        <w:t xml:space="preserve"> Т</w:t>
      </w:r>
      <w:proofErr w:type="gramEnd"/>
      <w:r w:rsidR="00F00F5F" w:rsidRPr="003D408D">
        <w:rPr>
          <w:rFonts w:ascii="Times New Roman" w:hAnsi="Times New Roman" w:cs="Times New Roman"/>
          <w:color w:val="000000"/>
          <w:sz w:val="24"/>
          <w:szCs w:val="24"/>
        </w:rPr>
        <w:t xml:space="preserve"> 1 в Курчатовском институте в Москве. Плазма в диапазоне 0,4 кубометра была получена в медном вакуумном сосуде </w:t>
      </w:r>
      <w:r w:rsidR="00F00F5F" w:rsidRPr="003D408D">
        <w:rPr>
          <w:rFonts w:ascii="Times New Roman" w:hAnsi="Times New Roman" w:cs="Times New Roman"/>
          <w:color w:val="111111"/>
          <w:sz w:val="24"/>
          <w:szCs w:val="24"/>
        </w:rPr>
        <w:t>Советские ученые предложили идею магнитного удержания плазмы в 1950, а уже в 1958 году была построена первая в мире экспериментальная термоядерная установка  «Токамак Т1»(таблица)</w:t>
      </w:r>
      <w:proofErr w:type="gramStart"/>
      <w:r w:rsidR="00F00F5F" w:rsidRPr="00F00F5F">
        <w:rPr>
          <w:rFonts w:ascii="Times New Roman" w:hAnsi="Times New Roman" w:cs="Times New Roman"/>
          <w:color w:val="111111"/>
          <w:sz w:val="24"/>
          <w:szCs w:val="24"/>
        </w:rPr>
        <w:t xml:space="preserve"> </w:t>
      </w:r>
      <w:r w:rsidR="00F00F5F" w:rsidRPr="003D408D">
        <w:rPr>
          <w:rFonts w:ascii="Times New Roman" w:hAnsi="Times New Roman" w:cs="Times New Roman"/>
          <w:color w:val="111111"/>
          <w:sz w:val="24"/>
          <w:szCs w:val="24"/>
        </w:rPr>
        <w:t>.</w:t>
      </w:r>
      <w:proofErr w:type="gramEnd"/>
      <w:r w:rsidR="00F00F5F" w:rsidRPr="003D408D">
        <w:rPr>
          <w:rFonts w:ascii="Times New Roman" w:hAnsi="Times New Roman" w:cs="Times New Roman"/>
          <w:color w:val="111111"/>
          <w:sz w:val="24"/>
          <w:szCs w:val="24"/>
        </w:rPr>
        <w:t xml:space="preserve"> Конструкция подразумевает тороидальную камеру с магнитными катушками, в которой плазма удерживается не стенками камеры, а специально создаваемым комбинированным магнитным полем — тороидальным внешним и полоидальным полем тока, протекающим по плазменному шнуру. Концепция получилась весьма успешной, что привело к постройке порядка 300 токамаков по</w:t>
      </w:r>
      <w:r w:rsidR="00F00F5F">
        <w:rPr>
          <w:rFonts w:ascii="Times New Roman" w:hAnsi="Times New Roman" w:cs="Times New Roman"/>
          <w:color w:val="111111"/>
          <w:sz w:val="24"/>
          <w:szCs w:val="24"/>
        </w:rPr>
        <w:t xml:space="preserve"> </w:t>
      </w:r>
      <w:r w:rsidR="00F00F5F" w:rsidRPr="003D408D">
        <w:rPr>
          <w:rFonts w:ascii="Times New Roman" w:hAnsi="Times New Roman" w:cs="Times New Roman"/>
          <w:color w:val="111111"/>
          <w:sz w:val="24"/>
          <w:szCs w:val="24"/>
        </w:rPr>
        <w:t>всему миру.</w:t>
      </w:r>
      <w:r w:rsidR="00F00F5F" w:rsidRPr="003D408D">
        <w:rPr>
          <w:rFonts w:ascii="Times New Roman" w:hAnsi="Times New Roman" w:cs="Times New Roman"/>
          <w:color w:val="000000"/>
          <w:sz w:val="24"/>
          <w:szCs w:val="24"/>
        </w:rPr>
        <w:t xml:space="preserve"> </w:t>
      </w:r>
      <w:r w:rsidR="00F00F5F" w:rsidRPr="003D408D">
        <w:rPr>
          <w:rFonts w:ascii="Times New Roman" w:hAnsi="Times New Roman" w:cs="Times New Roman"/>
          <w:color w:val="111111"/>
          <w:sz w:val="24"/>
          <w:szCs w:val="24"/>
        </w:rPr>
        <w:t>Однако из-за того, что полностью контролировать поведение плазмы ученым пока не удается — выход энергии при термоядерном синтезе получается нестабильным и неоднородным.</w:t>
      </w:r>
      <w:r w:rsidR="00F00F5F" w:rsidRPr="00F00F5F">
        <w:rPr>
          <w:rFonts w:ascii="Times New Roman" w:hAnsi="Times New Roman" w:cs="Times New Roman"/>
          <w:color w:val="111111"/>
          <w:sz w:val="24"/>
          <w:szCs w:val="24"/>
        </w:rPr>
        <w:t xml:space="preserve"> </w:t>
      </w:r>
      <w:r w:rsidR="00F00F5F" w:rsidRPr="003D408D">
        <w:rPr>
          <w:rFonts w:ascii="Times New Roman" w:hAnsi="Times New Roman" w:cs="Times New Roman"/>
          <w:color w:val="111111"/>
          <w:sz w:val="24"/>
          <w:szCs w:val="24"/>
        </w:rPr>
        <w:t>Даже такой тугоплавкий метал, как вольфрам не выдерживает нагрузку, которую создают потоки плазмы в экспериментах, а это приводит к целому ряду дополнительных проблем, одна из них - разрушение первой стенки в токамаках.</w:t>
      </w:r>
      <w:r w:rsidR="00F00F5F" w:rsidRPr="00F00F5F">
        <w:rPr>
          <w:rFonts w:ascii="Times New Roman" w:hAnsi="Times New Roman" w:cs="Times New Roman"/>
          <w:color w:val="110000"/>
          <w:sz w:val="24"/>
          <w:szCs w:val="24"/>
        </w:rPr>
        <w:t xml:space="preserve"> </w:t>
      </w:r>
      <w:r w:rsidR="00F00F5F" w:rsidRPr="003D408D">
        <w:rPr>
          <w:rFonts w:ascii="Times New Roman" w:hAnsi="Times New Roman" w:cs="Times New Roman"/>
          <w:color w:val="110000"/>
          <w:sz w:val="24"/>
          <w:szCs w:val="24"/>
        </w:rPr>
        <w:t xml:space="preserve">Стелларатор. </w:t>
      </w:r>
      <w:r w:rsidR="00F00F5F" w:rsidRPr="003D408D">
        <w:rPr>
          <w:rFonts w:ascii="Times New Roman" w:hAnsi="Times New Roman" w:cs="Times New Roman"/>
          <w:color w:val="000000"/>
          <w:sz w:val="24"/>
          <w:szCs w:val="24"/>
        </w:rPr>
        <w:t xml:space="preserve">Квазисимметричный стелларатор HSX, США  </w:t>
      </w:r>
      <w:r w:rsidR="00F00F5F" w:rsidRPr="003D408D">
        <w:rPr>
          <w:rFonts w:ascii="Times New Roman" w:hAnsi="Times New Roman" w:cs="Times New Roman"/>
          <w:color w:val="111111"/>
          <w:sz w:val="24"/>
          <w:szCs w:val="24"/>
        </w:rPr>
        <w:t>Стелларатор отличается от токамака тем, что магнитное поле для изоляции плазмы от внутренних стенок тороидальной камеры полностью создаётся внешними катушками, позволяя использовать его в непрерывном режиме.</w:t>
      </w:r>
      <w:r w:rsidR="00F00F5F" w:rsidRPr="00F00F5F">
        <w:rPr>
          <w:rFonts w:ascii="Times New Roman" w:hAnsi="Times New Roman" w:cs="Times New Roman"/>
          <w:color w:val="111111"/>
          <w:sz w:val="24"/>
          <w:szCs w:val="24"/>
        </w:rPr>
        <w:t xml:space="preserve"> </w:t>
      </w:r>
      <w:proofErr w:type="gramStart"/>
      <w:r w:rsidR="00F00F5F" w:rsidRPr="003D408D">
        <w:rPr>
          <w:rFonts w:ascii="Times New Roman" w:hAnsi="Times New Roman" w:cs="Times New Roman"/>
          <w:color w:val="111111"/>
          <w:sz w:val="24"/>
          <w:szCs w:val="24"/>
        </w:rPr>
        <w:t>Его силовые линии подвергаются вращательному преобразованию, в результате которого эти линии многократно обходят вдоль тора и образуют систему замкнутых вложенных друг в друга тороидальных магнитных поверхностей</w:t>
      </w:r>
      <w:r w:rsidR="00F00F5F" w:rsidRPr="00F00F5F">
        <w:rPr>
          <w:rFonts w:ascii="Times New Roman" w:hAnsi="Times New Roman" w:cs="Times New Roman"/>
          <w:color w:val="111111"/>
          <w:sz w:val="24"/>
          <w:szCs w:val="24"/>
        </w:rPr>
        <w:t xml:space="preserve"> </w:t>
      </w:r>
      <w:r w:rsidR="00F00F5F" w:rsidRPr="003D408D">
        <w:rPr>
          <w:rFonts w:ascii="Times New Roman" w:hAnsi="Times New Roman" w:cs="Times New Roman"/>
          <w:color w:val="111111"/>
          <w:sz w:val="24"/>
          <w:szCs w:val="24"/>
        </w:rPr>
        <w:t>Его силовые линии подвергаются вращательному преобразованию, в результате которого эти линии многократно обходят вдоль тора и образуют систему замкнутых вложенных друг в друга тороидальных магнитных поверхностей.</w:t>
      </w:r>
      <w:proofErr w:type="gramEnd"/>
      <w:r w:rsidR="00F00F5F" w:rsidRPr="003D408D">
        <w:rPr>
          <w:rFonts w:ascii="Times New Roman" w:hAnsi="Times New Roman" w:cs="Times New Roman"/>
          <w:color w:val="111111"/>
          <w:sz w:val="24"/>
          <w:szCs w:val="24"/>
        </w:rPr>
        <w:t xml:space="preserve"> Сама концепция стеллараторов возникла в середине 20 века, но существенный прогресс в их улучшении был достигнут в начале 21 века благодаря развитию компьютерных технологий, а в частности, графических программ</w:t>
      </w:r>
    </w:p>
    <w:tbl>
      <w:tblPr>
        <w:tblStyle w:val="a9"/>
        <w:tblW w:w="0" w:type="auto"/>
        <w:tblLook w:val="04A0"/>
      </w:tblPr>
      <w:tblGrid>
        <w:gridCol w:w="2736"/>
        <w:gridCol w:w="4145"/>
        <w:gridCol w:w="2690"/>
      </w:tblGrid>
      <w:tr w:rsidR="00D92C41" w:rsidRPr="003D408D" w:rsidTr="003D408D">
        <w:tc>
          <w:tcPr>
            <w:tcW w:w="2736" w:type="dxa"/>
          </w:tcPr>
          <w:p w:rsidR="00D92C41" w:rsidRPr="003D408D" w:rsidRDefault="00D92C41" w:rsidP="003D408D">
            <w:pPr>
              <w:textAlignment w:val="baseline"/>
              <w:rPr>
                <w:rFonts w:ascii="Times New Roman" w:hAnsi="Times New Roman" w:cs="Times New Roman"/>
                <w:color w:val="000000"/>
                <w:sz w:val="24"/>
                <w:szCs w:val="24"/>
              </w:rPr>
            </w:pPr>
            <w:r w:rsidRPr="003D408D">
              <w:rPr>
                <w:rFonts w:ascii="Times New Roman" w:hAnsi="Times New Roman" w:cs="Times New Roman"/>
                <w:color w:val="000000"/>
                <w:sz w:val="24"/>
                <w:szCs w:val="24"/>
              </w:rPr>
              <w:lastRenderedPageBreak/>
              <w:drawing>
                <wp:inline distT="0" distB="0" distL="0" distR="0">
                  <wp:extent cx="1371600" cy="1057275"/>
                  <wp:effectExtent l="19050" t="0" r="0" b="0"/>
                  <wp:docPr id="6" name="Рисунок 17" descr="C:\Documents and Settings\Admin\Рабочий стол\tokamak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tokamak_t-1.jpg"/>
                          <pic:cNvPicPr>
                            <a:picLocks noChangeAspect="1" noChangeArrowheads="1"/>
                          </pic:cNvPicPr>
                        </pic:nvPicPr>
                        <pic:blipFill>
                          <a:blip r:embed="rId10"/>
                          <a:srcRect/>
                          <a:stretch>
                            <a:fillRect/>
                          </a:stretch>
                        </pic:blipFill>
                        <pic:spPr bwMode="auto">
                          <a:xfrm>
                            <a:off x="0" y="0"/>
                            <a:ext cx="1372914" cy="1058288"/>
                          </a:xfrm>
                          <a:prstGeom prst="rect">
                            <a:avLst/>
                          </a:prstGeom>
                          <a:noFill/>
                          <a:ln w="9525">
                            <a:noFill/>
                            <a:miter lim="800000"/>
                            <a:headEnd/>
                            <a:tailEnd/>
                          </a:ln>
                        </pic:spPr>
                      </pic:pic>
                    </a:graphicData>
                  </a:graphic>
                </wp:inline>
              </w:drawing>
            </w:r>
          </w:p>
        </w:tc>
        <w:tc>
          <w:tcPr>
            <w:tcW w:w="4145" w:type="dxa"/>
          </w:tcPr>
          <w:p w:rsidR="00D92C41" w:rsidRPr="003D408D" w:rsidRDefault="00D92C41" w:rsidP="003D408D">
            <w:pPr>
              <w:textAlignment w:val="baseline"/>
              <w:rPr>
                <w:rFonts w:ascii="Times New Roman" w:hAnsi="Times New Roman" w:cs="Times New Roman"/>
                <w:color w:val="000000"/>
                <w:sz w:val="24"/>
                <w:szCs w:val="24"/>
              </w:rPr>
            </w:pPr>
            <w:r w:rsidRPr="003D408D">
              <w:rPr>
                <w:rFonts w:ascii="Times New Roman" w:hAnsi="Times New Roman" w:cs="Times New Roman"/>
                <w:color w:val="000000"/>
                <w:sz w:val="24"/>
                <w:szCs w:val="24"/>
              </w:rPr>
              <w:drawing>
                <wp:inline distT="0" distB="0" distL="0" distR="0">
                  <wp:extent cx="2370777" cy="1419225"/>
                  <wp:effectExtent l="19050" t="0" r="0" b="0"/>
                  <wp:docPr id="9" name="Рисунок 18" descr="C:\Documents and Settings\Admin\Рабочий стол\tore-supra-1024x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tore-supra-1024x613.jpg"/>
                          <pic:cNvPicPr>
                            <a:picLocks noChangeAspect="1" noChangeArrowheads="1"/>
                          </pic:cNvPicPr>
                        </pic:nvPicPr>
                        <pic:blipFill>
                          <a:blip r:embed="rId11" cstate="print"/>
                          <a:srcRect/>
                          <a:stretch>
                            <a:fillRect/>
                          </a:stretch>
                        </pic:blipFill>
                        <pic:spPr bwMode="auto">
                          <a:xfrm>
                            <a:off x="0" y="0"/>
                            <a:ext cx="2372985" cy="1420547"/>
                          </a:xfrm>
                          <a:prstGeom prst="rect">
                            <a:avLst/>
                          </a:prstGeom>
                          <a:noFill/>
                          <a:ln w="9525">
                            <a:noFill/>
                            <a:miter lim="800000"/>
                            <a:headEnd/>
                            <a:tailEnd/>
                          </a:ln>
                        </pic:spPr>
                      </pic:pic>
                    </a:graphicData>
                  </a:graphic>
                </wp:inline>
              </w:drawing>
            </w:r>
          </w:p>
        </w:tc>
        <w:tc>
          <w:tcPr>
            <w:tcW w:w="2690" w:type="dxa"/>
            <w:tcBorders>
              <w:bottom w:val="single" w:sz="4" w:space="0" w:color="auto"/>
            </w:tcBorders>
          </w:tcPr>
          <w:p w:rsidR="00D92C41" w:rsidRPr="003D408D" w:rsidRDefault="00D92C41" w:rsidP="003D408D">
            <w:pPr>
              <w:textAlignment w:val="baseline"/>
              <w:rPr>
                <w:rFonts w:ascii="Times New Roman" w:hAnsi="Times New Roman" w:cs="Times New Roman"/>
                <w:color w:val="000000"/>
                <w:sz w:val="24"/>
                <w:szCs w:val="24"/>
              </w:rPr>
            </w:pPr>
            <w:r w:rsidRPr="003D408D">
              <w:rPr>
                <w:rFonts w:ascii="Times New Roman" w:hAnsi="Times New Roman" w:cs="Times New Roman"/>
                <w:color w:val="000000"/>
                <w:sz w:val="24"/>
                <w:szCs w:val="24"/>
              </w:rPr>
              <w:drawing>
                <wp:inline distT="0" distB="0" distL="0" distR="0">
                  <wp:extent cx="1371600" cy="1000125"/>
                  <wp:effectExtent l="19050" t="0" r="0" b="0"/>
                  <wp:docPr id="10" name="Рисунок 19" descr="C:\Documents and Settings\Admin\Рабочий стол\stellarator-h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dmin\Рабочий стол\stellarator-hsx.jpg"/>
                          <pic:cNvPicPr>
                            <a:picLocks noChangeAspect="1" noChangeArrowheads="1"/>
                          </pic:cNvPicPr>
                        </pic:nvPicPr>
                        <pic:blipFill>
                          <a:blip r:embed="rId12" cstate="print"/>
                          <a:srcRect/>
                          <a:stretch>
                            <a:fillRect/>
                          </a:stretch>
                        </pic:blipFill>
                        <pic:spPr bwMode="auto">
                          <a:xfrm>
                            <a:off x="0" y="0"/>
                            <a:ext cx="1371600" cy="1000125"/>
                          </a:xfrm>
                          <a:prstGeom prst="rect">
                            <a:avLst/>
                          </a:prstGeom>
                          <a:noFill/>
                          <a:ln w="9525">
                            <a:noFill/>
                            <a:miter lim="800000"/>
                            <a:headEnd/>
                            <a:tailEnd/>
                          </a:ln>
                        </pic:spPr>
                      </pic:pic>
                    </a:graphicData>
                  </a:graphic>
                </wp:inline>
              </w:drawing>
            </w:r>
          </w:p>
        </w:tc>
      </w:tr>
      <w:tr w:rsidR="00D92C41" w:rsidRPr="003D408D" w:rsidTr="003D408D">
        <w:tc>
          <w:tcPr>
            <w:tcW w:w="2736" w:type="dxa"/>
          </w:tcPr>
          <w:p w:rsidR="00D92C41" w:rsidRPr="003D408D" w:rsidRDefault="00D92C41" w:rsidP="003D408D">
            <w:pPr>
              <w:pStyle w:val="a5"/>
              <w:shd w:val="clear" w:color="auto" w:fill="FFFFFF"/>
              <w:textAlignment w:val="baseline"/>
              <w:rPr>
                <w:color w:val="111111"/>
              </w:rPr>
            </w:pPr>
            <w:r w:rsidRPr="003D408D">
              <w:rPr>
                <w:color w:val="110000"/>
              </w:rPr>
              <w:t>Токамак</w:t>
            </w:r>
          </w:p>
        </w:tc>
        <w:tc>
          <w:tcPr>
            <w:tcW w:w="4145" w:type="dxa"/>
            <w:tcBorders>
              <w:right w:val="single" w:sz="4" w:space="0" w:color="auto"/>
            </w:tcBorders>
          </w:tcPr>
          <w:p w:rsidR="00D92C41" w:rsidRPr="003D408D" w:rsidRDefault="00D92C41" w:rsidP="003D408D">
            <w:pPr>
              <w:textAlignment w:val="baseline"/>
              <w:rPr>
                <w:rFonts w:ascii="Times New Roman" w:hAnsi="Times New Roman" w:cs="Times New Roman"/>
                <w:color w:val="000000"/>
                <w:sz w:val="24"/>
                <w:szCs w:val="24"/>
              </w:rPr>
            </w:pPr>
            <w:r w:rsidRPr="003D408D">
              <w:rPr>
                <w:rFonts w:ascii="Times New Roman" w:hAnsi="Times New Roman" w:cs="Times New Roman"/>
                <w:color w:val="000000"/>
                <w:sz w:val="24"/>
                <w:szCs w:val="24"/>
              </w:rPr>
              <w:t>Французский токамак</w:t>
            </w:r>
            <w:r w:rsidRPr="003D408D">
              <w:rPr>
                <w:rStyle w:val="apple-converted-space"/>
                <w:rFonts w:ascii="Times New Roman" w:hAnsi="Times New Roman" w:cs="Times New Roman"/>
                <w:color w:val="000000"/>
                <w:sz w:val="24"/>
                <w:szCs w:val="24"/>
              </w:rPr>
              <w:t> </w:t>
            </w:r>
            <w:r w:rsidRPr="003D408D">
              <w:rPr>
                <w:rStyle w:val="a8"/>
                <w:rFonts w:ascii="Times New Roman" w:hAnsi="Times New Roman" w:cs="Times New Roman"/>
                <w:color w:val="000000"/>
                <w:sz w:val="24"/>
                <w:szCs w:val="24"/>
                <w:bdr w:val="none" w:sz="0" w:space="0" w:color="auto" w:frame="1"/>
              </w:rPr>
              <w:t>Tore Supra</w:t>
            </w:r>
            <w:r w:rsidRPr="003D408D">
              <w:rPr>
                <w:rStyle w:val="apple-converted-space"/>
                <w:rFonts w:ascii="Times New Roman" w:hAnsi="Times New Roman" w:cs="Times New Roman"/>
                <w:i/>
                <w:iCs/>
                <w:color w:val="000000"/>
                <w:sz w:val="24"/>
                <w:szCs w:val="24"/>
                <w:bdr w:val="none" w:sz="0" w:space="0" w:color="auto" w:frame="1"/>
              </w:rPr>
              <w:t> </w:t>
            </w:r>
          </w:p>
        </w:tc>
        <w:tc>
          <w:tcPr>
            <w:tcW w:w="2690" w:type="dxa"/>
            <w:tcBorders>
              <w:top w:val="single" w:sz="4" w:space="0" w:color="auto"/>
              <w:left w:val="single" w:sz="4" w:space="0" w:color="auto"/>
              <w:bottom w:val="single" w:sz="4" w:space="0" w:color="auto"/>
              <w:right w:val="single" w:sz="4" w:space="0" w:color="auto"/>
            </w:tcBorders>
          </w:tcPr>
          <w:p w:rsidR="00D92C41" w:rsidRPr="003D408D" w:rsidRDefault="00D92C41" w:rsidP="003D408D">
            <w:pPr>
              <w:shd w:val="clear" w:color="auto" w:fill="FFFFFF"/>
              <w:textAlignment w:val="baseline"/>
              <w:rPr>
                <w:rFonts w:ascii="Times New Roman" w:hAnsi="Times New Roman" w:cs="Times New Roman"/>
                <w:color w:val="000000"/>
                <w:sz w:val="24"/>
                <w:szCs w:val="24"/>
              </w:rPr>
            </w:pPr>
            <w:r w:rsidRPr="003D408D">
              <w:rPr>
                <w:rFonts w:ascii="Times New Roman" w:hAnsi="Times New Roman" w:cs="Times New Roman"/>
                <w:color w:val="110000"/>
                <w:sz w:val="24"/>
                <w:szCs w:val="24"/>
              </w:rPr>
              <w:t>Стелларатор</w:t>
            </w:r>
          </w:p>
        </w:tc>
      </w:tr>
      <w:tr w:rsidR="003D408D" w:rsidRPr="003D408D" w:rsidTr="00503FCB">
        <w:tc>
          <w:tcPr>
            <w:tcW w:w="9571" w:type="dxa"/>
            <w:gridSpan w:val="3"/>
            <w:tcBorders>
              <w:right w:val="single" w:sz="4" w:space="0" w:color="auto"/>
            </w:tcBorders>
          </w:tcPr>
          <w:p w:rsidR="003D408D" w:rsidRPr="003D408D" w:rsidRDefault="003D408D" w:rsidP="003D408D">
            <w:pPr>
              <w:pStyle w:val="3"/>
              <w:shd w:val="clear" w:color="auto" w:fill="FFFFFF"/>
              <w:spacing w:before="330" w:after="195"/>
              <w:jc w:val="center"/>
              <w:textAlignment w:val="baseline"/>
              <w:outlineLvl w:val="2"/>
              <w:rPr>
                <w:rFonts w:ascii="Times New Roman" w:hAnsi="Times New Roman" w:cs="Times New Roman"/>
                <w:color w:val="110000"/>
                <w:sz w:val="24"/>
                <w:szCs w:val="24"/>
              </w:rPr>
            </w:pPr>
            <w:r w:rsidRPr="003D408D">
              <w:rPr>
                <w:rFonts w:ascii="Times New Roman" w:hAnsi="Times New Roman" w:cs="Times New Roman"/>
                <w:color w:val="000000"/>
                <w:sz w:val="24"/>
                <w:szCs w:val="24"/>
              </w:rPr>
              <w:drawing>
                <wp:inline distT="0" distB="0" distL="0" distR="0">
                  <wp:extent cx="3028950" cy="1304925"/>
                  <wp:effectExtent l="19050" t="0" r="0" b="0"/>
                  <wp:docPr id="20" name="Рисунок 20" descr="C:\Documents and Settings\Admin\Рабочий стол\i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Рабочий стол\iter-3.jpg"/>
                          <pic:cNvPicPr>
                            <a:picLocks noChangeAspect="1" noChangeArrowheads="1"/>
                          </pic:cNvPicPr>
                        </pic:nvPicPr>
                        <pic:blipFill>
                          <a:blip r:embed="rId13" cstate="print"/>
                          <a:srcRect/>
                          <a:stretch>
                            <a:fillRect/>
                          </a:stretch>
                        </pic:blipFill>
                        <pic:spPr bwMode="auto">
                          <a:xfrm>
                            <a:off x="0" y="0"/>
                            <a:ext cx="3031116" cy="1305858"/>
                          </a:xfrm>
                          <a:prstGeom prst="rect">
                            <a:avLst/>
                          </a:prstGeom>
                          <a:noFill/>
                          <a:ln w="9525">
                            <a:noFill/>
                            <a:miter lim="800000"/>
                            <a:headEnd/>
                            <a:tailEnd/>
                          </a:ln>
                        </pic:spPr>
                      </pic:pic>
                    </a:graphicData>
                  </a:graphic>
                </wp:inline>
              </w:drawing>
            </w:r>
          </w:p>
        </w:tc>
      </w:tr>
      <w:tr w:rsidR="003D408D" w:rsidRPr="003D408D" w:rsidTr="00F00F5F">
        <w:trPr>
          <w:trHeight w:val="255"/>
        </w:trPr>
        <w:tc>
          <w:tcPr>
            <w:tcW w:w="9571" w:type="dxa"/>
            <w:gridSpan w:val="3"/>
            <w:tcBorders>
              <w:right w:val="single" w:sz="4" w:space="0" w:color="auto"/>
            </w:tcBorders>
          </w:tcPr>
          <w:p w:rsidR="003D408D" w:rsidRPr="003D408D" w:rsidRDefault="003D408D" w:rsidP="003D408D">
            <w:pPr>
              <w:pStyle w:val="3"/>
              <w:shd w:val="clear" w:color="auto" w:fill="FFFFFF"/>
              <w:spacing w:before="330" w:after="195"/>
              <w:textAlignment w:val="baseline"/>
              <w:outlineLvl w:val="2"/>
              <w:rPr>
                <w:rFonts w:ascii="Times New Roman" w:hAnsi="Times New Roman" w:cs="Times New Roman"/>
                <w:b w:val="0"/>
                <w:color w:val="110000"/>
                <w:sz w:val="24"/>
                <w:szCs w:val="24"/>
              </w:rPr>
            </w:pPr>
            <w:r w:rsidRPr="003D408D">
              <w:rPr>
                <w:rFonts w:ascii="Times New Roman" w:hAnsi="Times New Roman" w:cs="Times New Roman"/>
                <w:b w:val="0"/>
                <w:color w:val="110000"/>
                <w:sz w:val="24"/>
                <w:szCs w:val="24"/>
              </w:rPr>
              <w:t>Международный экспериментальный термоядерный реактор ITER (ИТЭР)</w:t>
            </w:r>
          </w:p>
        </w:tc>
      </w:tr>
    </w:tbl>
    <w:p w:rsidR="00D92C41" w:rsidRPr="003D408D" w:rsidRDefault="00D92C41" w:rsidP="003D408D">
      <w:pPr>
        <w:shd w:val="clear" w:color="auto" w:fill="FFFFFF"/>
        <w:spacing w:line="240" w:lineRule="auto"/>
        <w:textAlignment w:val="baseline"/>
        <w:rPr>
          <w:rFonts w:ascii="Times New Roman" w:hAnsi="Times New Roman" w:cs="Times New Roman"/>
          <w:color w:val="000000"/>
          <w:sz w:val="24"/>
          <w:szCs w:val="24"/>
        </w:rPr>
      </w:pPr>
      <w:r w:rsidRPr="003D408D">
        <w:rPr>
          <w:rFonts w:ascii="Times New Roman" w:hAnsi="Times New Roman" w:cs="Times New Roman"/>
          <w:color w:val="111111"/>
          <w:sz w:val="24"/>
          <w:szCs w:val="24"/>
        </w:rPr>
        <w:t>.В то время как токамак работает в импульсном режиме (из-за того, что там происходят срывы плазмы), стелларатор является стационарной машиной (теоретически), при условии, что там удастся реализовать стеллараторную конфигурацию.</w:t>
      </w:r>
      <w:r w:rsidR="00A15942" w:rsidRPr="003D408D">
        <w:rPr>
          <w:rFonts w:ascii="Times New Roman" w:hAnsi="Times New Roman" w:cs="Times New Roman"/>
          <w:color w:val="111111"/>
          <w:sz w:val="24"/>
          <w:szCs w:val="24"/>
        </w:rPr>
        <w:t xml:space="preserve"> </w:t>
      </w:r>
      <w:r w:rsidRPr="003D408D">
        <w:rPr>
          <w:rFonts w:ascii="Times New Roman" w:hAnsi="Times New Roman" w:cs="Times New Roman"/>
          <w:color w:val="111111"/>
          <w:sz w:val="24"/>
          <w:szCs w:val="24"/>
        </w:rPr>
        <w:t>Основным недостатком стеллараторов является их мало</w:t>
      </w:r>
      <w:r w:rsidR="00A15942" w:rsidRPr="003D408D">
        <w:rPr>
          <w:rFonts w:ascii="Times New Roman" w:hAnsi="Times New Roman" w:cs="Times New Roman"/>
          <w:color w:val="111111"/>
          <w:sz w:val="24"/>
          <w:szCs w:val="24"/>
        </w:rPr>
        <w:t xml:space="preserve"> </w:t>
      </w:r>
      <w:r w:rsidRPr="003D408D">
        <w:rPr>
          <w:rFonts w:ascii="Times New Roman" w:hAnsi="Times New Roman" w:cs="Times New Roman"/>
          <w:color w:val="111111"/>
          <w:sz w:val="24"/>
          <w:szCs w:val="24"/>
        </w:rPr>
        <w:t>изученность в действии. Конструкция стелларатора оказалась настолько сложной, что уровень развития техники долгое время не позволял его построить. Не удивительно, что изучение термоядерного синтеза на стеллараторах было заброшено, в то время, как на токамаках оно не останавливалось. Вероятно, по этой причине самый масштабный проект в данной области — ITER (ИТЭР) взял за свою основу токамак, а не стелларатор.</w:t>
      </w:r>
      <w:r w:rsidR="00A15942" w:rsidRPr="003D408D">
        <w:rPr>
          <w:rFonts w:ascii="Times New Roman" w:hAnsi="Times New Roman" w:cs="Times New Roman"/>
          <w:color w:val="111111"/>
          <w:sz w:val="24"/>
          <w:szCs w:val="24"/>
        </w:rPr>
        <w:t xml:space="preserve"> </w:t>
      </w:r>
      <w:r w:rsidRPr="003D408D">
        <w:rPr>
          <w:rFonts w:ascii="Times New Roman" w:hAnsi="Times New Roman" w:cs="Times New Roman"/>
          <w:color w:val="110000"/>
          <w:sz w:val="24"/>
          <w:szCs w:val="24"/>
        </w:rPr>
        <w:t>Международный экспериментальный термоядерный реактор ITER (ИТЭР</w:t>
      </w:r>
      <w:proofErr w:type="gramStart"/>
      <w:r w:rsidRPr="003D408D">
        <w:rPr>
          <w:rFonts w:ascii="Times New Roman" w:hAnsi="Times New Roman" w:cs="Times New Roman"/>
          <w:color w:val="110000"/>
          <w:sz w:val="24"/>
          <w:szCs w:val="24"/>
        </w:rPr>
        <w:t>)</w:t>
      </w:r>
      <w:r w:rsidRPr="003D408D">
        <w:rPr>
          <w:rFonts w:ascii="Times New Roman" w:hAnsi="Times New Roman" w:cs="Times New Roman"/>
          <w:color w:val="111111"/>
          <w:sz w:val="24"/>
          <w:szCs w:val="24"/>
        </w:rPr>
        <w:t>И</w:t>
      </w:r>
      <w:proofErr w:type="gramEnd"/>
      <w:r w:rsidRPr="003D408D">
        <w:rPr>
          <w:rFonts w:ascii="Times New Roman" w:hAnsi="Times New Roman" w:cs="Times New Roman"/>
          <w:color w:val="111111"/>
          <w:sz w:val="24"/>
          <w:szCs w:val="24"/>
        </w:rPr>
        <w:t>ТЭР — это международный мегапроект по исследованию термоядерного синтеза, который станет самым гигантским термоядерным реактором за всю историю человечества. В его постройке участвует 35 стран, так как, еще в середине семидесятых стало ясно, что одна страна вряд ли способна решить эту проблему.</w:t>
      </w:r>
      <w:r w:rsidR="00F00F5F">
        <w:rPr>
          <w:rFonts w:ascii="Times New Roman" w:hAnsi="Times New Roman" w:cs="Times New Roman"/>
          <w:color w:val="111111"/>
          <w:sz w:val="24"/>
          <w:szCs w:val="24"/>
        </w:rPr>
        <w:t xml:space="preserve"> </w:t>
      </w:r>
      <w:r w:rsidRPr="003D408D">
        <w:rPr>
          <w:rFonts w:ascii="Times New Roman" w:hAnsi="Times New Roman" w:cs="Times New Roman"/>
          <w:color w:val="111111"/>
          <w:sz w:val="24"/>
          <w:szCs w:val="24"/>
        </w:rPr>
        <w:t>Для размещения гигантского реактора предлагались разные площадки, но в итоге «стройку века» было решено начать на юге Франции. Строительство стартовало в 2007 году, но с тех пор ИТЭР столкнулся с техническими задержками, отставанием от графика, сменой руководства и увеличением расходов, которые выросли с первоначальной оценки в пять миллиардов евро до примерно 20 миллиардов евро</w:t>
      </w:r>
      <w:proofErr w:type="gramStart"/>
      <w:r w:rsidR="00F00F5F">
        <w:rPr>
          <w:rFonts w:ascii="Times New Roman" w:hAnsi="Times New Roman" w:cs="Times New Roman"/>
          <w:color w:val="111111"/>
          <w:sz w:val="24"/>
          <w:szCs w:val="24"/>
        </w:rPr>
        <w:t xml:space="preserve"> </w:t>
      </w:r>
      <w:r w:rsidRPr="003D408D">
        <w:rPr>
          <w:rFonts w:ascii="Times New Roman" w:hAnsi="Times New Roman" w:cs="Times New Roman"/>
          <w:color w:val="111111"/>
          <w:sz w:val="24"/>
          <w:szCs w:val="24"/>
        </w:rPr>
        <w:t>.</w:t>
      </w:r>
      <w:proofErr w:type="gramEnd"/>
      <w:r w:rsidRPr="003D408D">
        <w:rPr>
          <w:rFonts w:ascii="Times New Roman" w:hAnsi="Times New Roman" w:cs="Times New Roman"/>
          <w:color w:val="111111"/>
          <w:sz w:val="24"/>
          <w:szCs w:val="24"/>
        </w:rPr>
        <w:t xml:space="preserve">Но это не удивительно, ведь это самый дорогой и масштабный научный проект за который взялось человечество. Согласно расчетам, весить он будет как три Эйфелевых башни — 23 000 тонн, диаметр самого реактора будет достигать 20 метров в ширину и 60 метров в высоту. Объем плазмы, которую ученые планируют получать на этой установке оценивается в 840 кубических метров, что в 10 раз больше, чем </w:t>
      </w:r>
      <w:proofErr w:type="gramStart"/>
      <w:r w:rsidRPr="003D408D">
        <w:rPr>
          <w:rFonts w:ascii="Times New Roman" w:hAnsi="Times New Roman" w:cs="Times New Roman"/>
          <w:color w:val="111111"/>
          <w:sz w:val="24"/>
          <w:szCs w:val="24"/>
        </w:rPr>
        <w:t>на</w:t>
      </w:r>
      <w:proofErr w:type="gramEnd"/>
      <w:r w:rsidRPr="003D408D">
        <w:rPr>
          <w:rFonts w:ascii="Times New Roman" w:hAnsi="Times New Roman" w:cs="Times New Roman"/>
          <w:color w:val="111111"/>
          <w:sz w:val="24"/>
          <w:szCs w:val="24"/>
        </w:rPr>
        <w:t xml:space="preserve"> самом большом и современном токамаке, имеющемся сейчас. Термоядерная реакция в недрах токамака ИТЭР будет происходить </w:t>
      </w:r>
      <w:proofErr w:type="gramStart"/>
      <w:r w:rsidRPr="003D408D">
        <w:rPr>
          <w:rFonts w:ascii="Times New Roman" w:hAnsi="Times New Roman" w:cs="Times New Roman"/>
          <w:color w:val="111111"/>
          <w:sz w:val="24"/>
          <w:szCs w:val="24"/>
        </w:rPr>
        <w:t>при</w:t>
      </w:r>
      <w:proofErr w:type="gramEnd"/>
      <w:r w:rsidRPr="003D408D">
        <w:rPr>
          <w:rFonts w:ascii="Times New Roman" w:hAnsi="Times New Roman" w:cs="Times New Roman"/>
          <w:color w:val="111111"/>
          <w:sz w:val="24"/>
          <w:szCs w:val="24"/>
        </w:rPr>
        <w:t xml:space="preserve"> немыслимых 150 миллионов градусов Цельсия.</w:t>
      </w:r>
      <w:r w:rsidR="00A15942" w:rsidRPr="003D408D">
        <w:rPr>
          <w:rFonts w:ascii="Times New Roman" w:hAnsi="Times New Roman" w:cs="Times New Roman"/>
          <w:noProof/>
          <w:color w:val="111111"/>
          <w:sz w:val="24"/>
          <w:szCs w:val="24"/>
        </w:rPr>
        <w:t xml:space="preserve"> </w:t>
      </w:r>
      <w:r w:rsidR="00F00F5F" w:rsidRPr="003D408D">
        <w:rPr>
          <w:rFonts w:ascii="Times New Roman" w:hAnsi="Times New Roman" w:cs="Times New Roman"/>
          <w:color w:val="111111"/>
          <w:sz w:val="24"/>
          <w:szCs w:val="24"/>
        </w:rPr>
        <w:t xml:space="preserve">Чтобы удерживать такой объем плазмы, магнитное поле на ИТЭР будет приблизительно в 200 раз больше, чем у Земли. Таких показателей удастся </w:t>
      </w:r>
      <w:proofErr w:type="gramStart"/>
      <w:r w:rsidR="00F00F5F" w:rsidRPr="003D408D">
        <w:rPr>
          <w:rFonts w:ascii="Times New Roman" w:hAnsi="Times New Roman" w:cs="Times New Roman"/>
          <w:color w:val="111111"/>
          <w:sz w:val="24"/>
          <w:szCs w:val="24"/>
        </w:rPr>
        <w:t>достичь</w:t>
      </w:r>
      <w:proofErr w:type="gramEnd"/>
      <w:r w:rsidR="00F00F5F" w:rsidRPr="003D408D">
        <w:rPr>
          <w:rFonts w:ascii="Times New Roman" w:hAnsi="Times New Roman" w:cs="Times New Roman"/>
          <w:color w:val="111111"/>
          <w:sz w:val="24"/>
          <w:szCs w:val="24"/>
        </w:rPr>
        <w:t xml:space="preserve"> используя несколько сотен тонн сверхпроводников. Как уже можно понять, это ноу-хау будет использовать все передовые технологии и последние на работки достигнутые человечеством в науке.</w:t>
      </w:r>
      <w:r w:rsidR="00F00F5F">
        <w:rPr>
          <w:rFonts w:ascii="Times New Roman" w:hAnsi="Times New Roman" w:cs="Times New Roman"/>
          <w:color w:val="111111"/>
          <w:sz w:val="24"/>
          <w:szCs w:val="24"/>
        </w:rPr>
        <w:t xml:space="preserve"> </w:t>
      </w:r>
      <w:r w:rsidR="00F00F5F" w:rsidRPr="003D408D">
        <w:rPr>
          <w:rFonts w:ascii="Times New Roman" w:hAnsi="Times New Roman" w:cs="Times New Roman"/>
          <w:color w:val="111111"/>
          <w:sz w:val="24"/>
          <w:szCs w:val="24"/>
        </w:rPr>
        <w:t>Однако какие бы усилия не были задействованы для строительства ИТЭР, этот реактор является лишь первым шагом в термоядерное будущее.</w:t>
      </w:r>
    </w:p>
    <w:p w:rsidR="003D408D" w:rsidRPr="003D408D" w:rsidRDefault="003D408D" w:rsidP="003D408D">
      <w:pPr>
        <w:pStyle w:val="a5"/>
        <w:shd w:val="clear" w:color="auto" w:fill="FFFFFF"/>
        <w:textAlignment w:val="baseline"/>
        <w:rPr>
          <w:noProof/>
          <w:color w:val="111111"/>
        </w:rPr>
      </w:pPr>
      <w:r w:rsidRPr="003D408D">
        <w:rPr>
          <w:noProof/>
          <w:color w:val="111111"/>
        </w:rPr>
        <w:lastRenderedPageBreak/>
        <w:drawing>
          <wp:inline distT="0" distB="0" distL="0" distR="0">
            <wp:extent cx="3200400" cy="1485900"/>
            <wp:effectExtent l="19050" t="0" r="0" b="0"/>
            <wp:docPr id="15" name="Рисунок 21" descr="C:\Documents and Settings\Admin\Рабочий стол\iter-2-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iter-2-1024x576.jpg"/>
                    <pic:cNvPicPr>
                      <a:picLocks noChangeAspect="1" noChangeArrowheads="1"/>
                    </pic:cNvPicPr>
                  </pic:nvPicPr>
                  <pic:blipFill>
                    <a:blip r:embed="rId14"/>
                    <a:srcRect/>
                    <a:stretch>
                      <a:fillRect/>
                    </a:stretch>
                  </pic:blipFill>
                  <pic:spPr bwMode="auto">
                    <a:xfrm>
                      <a:off x="0" y="0"/>
                      <a:ext cx="3200400" cy="1485900"/>
                    </a:xfrm>
                    <a:prstGeom prst="rect">
                      <a:avLst/>
                    </a:prstGeom>
                    <a:noFill/>
                    <a:ln w="9525">
                      <a:noFill/>
                      <a:miter lim="800000"/>
                      <a:headEnd/>
                      <a:tailEnd/>
                    </a:ln>
                  </pic:spPr>
                </pic:pic>
              </a:graphicData>
            </a:graphic>
          </wp:inline>
        </w:drawing>
      </w:r>
    </w:p>
    <w:p w:rsidR="00F00F5F" w:rsidRDefault="00D92C41" w:rsidP="003D408D">
      <w:pPr>
        <w:pStyle w:val="a5"/>
        <w:shd w:val="clear" w:color="auto" w:fill="FFFFFF"/>
        <w:textAlignment w:val="baseline"/>
        <w:rPr>
          <w:color w:val="111111"/>
        </w:rPr>
      </w:pPr>
      <w:r w:rsidRPr="003D408D">
        <w:rPr>
          <w:color w:val="111111"/>
        </w:rPr>
        <w:t>Основная причина его создания состоит в изучении поведения плазмы на сверхвысоких термоядерных температурах, и только если испытания пройдут успешно, то начнется строительство первого демонстрационного реактора. На текущий момент проект ИТЭР завершен приблизительно на 70%.</w:t>
      </w:r>
      <w:r w:rsidRPr="003D408D">
        <w:rPr>
          <w:color w:val="110000"/>
        </w:rPr>
        <w:t xml:space="preserve">Другие разработки </w:t>
      </w:r>
      <w:r w:rsidRPr="003D408D">
        <w:rPr>
          <w:color w:val="111111"/>
        </w:rPr>
        <w:t xml:space="preserve">Токамаки и стеллараторы не единственные в своем роде. Кроме них есть еще несколько направлений, в которых ведутся исследования термоядерного синтеза. Коротко опишем некоторые из них. </w:t>
      </w:r>
      <w:r w:rsidRPr="003D408D">
        <w:rPr>
          <w:rStyle w:val="a7"/>
          <w:b w:val="0"/>
          <w:color w:val="111111"/>
          <w:bdr w:val="none" w:sz="0" w:space="0" w:color="auto" w:frame="1"/>
        </w:rPr>
        <w:t>Инерциальный термоядерный синтез</w:t>
      </w:r>
      <w:r w:rsidRPr="003D408D">
        <w:rPr>
          <w:color w:val="111111"/>
        </w:rPr>
        <w:t xml:space="preserve"> (ICF) — это тип исследований, посвященный изучению термоядерного синтеза, в котором предпринимаются попытки инициировать реакции слияния путем нагревания и сжатия топливной мишени (обычно в форме таблетки), которая чаще всего содержит смесь дейтерия и трития. Типичные топливные таблетки имеют размер булавочной головки и содержат около 10 миллиграммов топлива. Чаще всего, в системах ICF используется один лазер, луч которого разделяется на несколько потоков, которые впоследствии индивидуально усиливаются в триллион раз или более. Одна из последних ICF установок строится во Франции и называется Laser Mégajoule. </w:t>
      </w:r>
      <w:r w:rsidRPr="003D408D">
        <w:rPr>
          <w:rStyle w:val="a7"/>
          <w:b w:val="0"/>
          <w:color w:val="111111"/>
          <w:bdr w:val="none" w:sz="0" w:space="0" w:color="auto" w:frame="1"/>
        </w:rPr>
        <w:t>Магнитоинерциальное слияние</w:t>
      </w:r>
      <w:r w:rsidRPr="003D408D">
        <w:rPr>
          <w:color w:val="111111"/>
        </w:rPr>
        <w:t xml:space="preserve"> (MIF) описывает класс термоядерных устройств, которые сочетают в себе аспекты термоядерного синтеза и инерциального термоядерного синтеза (ICF) в попытке снизить стоимость термоядерных устройств. </w:t>
      </w:r>
      <w:r w:rsidRPr="003D408D">
        <w:rPr>
          <w:rStyle w:val="a7"/>
          <w:b w:val="0"/>
          <w:color w:val="111111"/>
          <w:bdr w:val="none" w:sz="0" w:space="0" w:color="auto" w:frame="1"/>
        </w:rPr>
        <w:t>Слияние намагниченных мишеней</w:t>
      </w:r>
      <w:r w:rsidRPr="003D408D">
        <w:rPr>
          <w:rStyle w:val="apple-converted-space"/>
          <w:color w:val="111111"/>
        </w:rPr>
        <w:t> </w:t>
      </w:r>
      <w:r w:rsidRPr="003D408D">
        <w:rPr>
          <w:color w:val="111111"/>
        </w:rPr>
        <w:t xml:space="preserve">(MTF) — это концепция термоядерного синтеза, которая сочетает в себе особенности синтеза с магнитным удержанием и синтеза с инерционным удержанием (ICF). Подобно магнитному подходу, термоядерное топливо при более низкой плотности ограничено магнитными полями и нагревается до состояния плазмы. Как и в случае инерционного подхода, плавление инициируется быстрым сжатием цели, что значительно увеличивает плотность топлива и температуру. </w:t>
      </w:r>
      <w:r w:rsidRPr="003D408D">
        <w:rPr>
          <w:rStyle w:val="a7"/>
          <w:b w:val="0"/>
          <w:color w:val="111111"/>
          <w:bdr w:val="none" w:sz="0" w:space="0" w:color="auto" w:frame="1"/>
        </w:rPr>
        <w:t>Пузырьковый синтез</w:t>
      </w:r>
      <w:r w:rsidRPr="003D408D">
        <w:rPr>
          <w:rStyle w:val="apple-converted-space"/>
          <w:b/>
          <w:color w:val="111111"/>
        </w:rPr>
        <w:t> </w:t>
      </w:r>
      <w:r w:rsidRPr="003D408D">
        <w:rPr>
          <w:color w:val="111111"/>
        </w:rPr>
        <w:t>(соносинтез) — это реакция ядерного синтеза, предположительно происходящая внутри чрезвычайно больших коллапсирующих пузырьков газа, созданных в жидкости во время акустической кавитации. Исследования в данной области были окружены противоречиями, включая утверждения, что они являются мошенничеством (это привело к применению санкций в отношении Университета Пердью и некоторых его сотрудников)</w:t>
      </w:r>
      <w:proofErr w:type="gramStart"/>
      <w:r w:rsidRPr="003D408D">
        <w:rPr>
          <w:color w:val="111111"/>
        </w:rPr>
        <w:t>.К</w:t>
      </w:r>
      <w:proofErr w:type="gramEnd"/>
      <w:r w:rsidRPr="003D408D">
        <w:rPr>
          <w:color w:val="111111"/>
        </w:rPr>
        <w:t>ак только термоядерные реакторы станут реальностью, они абсолютно изменят глобальный энергетический баланс, который заложит основу для революции в области чистой энергии. Будучи источником неопасной и не нуждающейся в углероде энергии, не производящим долгоживущих радиоактивных отходов, термоядерный синтез в конечном итоге приведет к устареванию электростанций, работающих на ископаемом топливе, и ядерных установок на основе урана. Он станет источником, который сможет дать нам стабильную энергию в почти неограниченных масштабах.</w:t>
      </w:r>
    </w:p>
    <w:p w:rsidR="00A15942" w:rsidRPr="003D408D" w:rsidRDefault="00A15942" w:rsidP="00F00F5F">
      <w:pPr>
        <w:pStyle w:val="a5"/>
        <w:shd w:val="clear" w:color="auto" w:fill="FFFFFF"/>
        <w:textAlignment w:val="baseline"/>
        <w:rPr>
          <w:color w:val="111111"/>
        </w:rPr>
      </w:pPr>
      <w:r w:rsidRPr="003D408D">
        <w:rPr>
          <w:color w:val="111111"/>
        </w:rPr>
        <w:t>Домашнее задание.</w:t>
      </w:r>
    </w:p>
    <w:p w:rsidR="00A15942" w:rsidRPr="003D408D" w:rsidRDefault="00A15942" w:rsidP="00F00F5F">
      <w:pPr>
        <w:pStyle w:val="a5"/>
        <w:shd w:val="clear" w:color="auto" w:fill="FFFFFF"/>
        <w:textAlignment w:val="baseline"/>
        <w:rPr>
          <w:color w:val="111111"/>
        </w:rPr>
      </w:pPr>
      <w:r w:rsidRPr="003D408D">
        <w:rPr>
          <w:color w:val="111111"/>
        </w:rPr>
        <w:t>1.Какие реакции называются термоядерными?</w:t>
      </w:r>
    </w:p>
    <w:p w:rsidR="00A15942" w:rsidRPr="003D408D" w:rsidRDefault="00A15942" w:rsidP="00F00F5F">
      <w:pPr>
        <w:pStyle w:val="a5"/>
        <w:shd w:val="clear" w:color="auto" w:fill="FFFFFF"/>
        <w:textAlignment w:val="baseline"/>
        <w:rPr>
          <w:color w:val="111111"/>
        </w:rPr>
      </w:pPr>
      <w:r w:rsidRPr="003D408D">
        <w:rPr>
          <w:color w:val="111111"/>
        </w:rPr>
        <w:t>2.Какие термоядерные  реакторы   существуют?</w:t>
      </w:r>
    </w:p>
    <w:p w:rsidR="00A15942" w:rsidRPr="003D408D" w:rsidRDefault="00A15942" w:rsidP="00F00F5F">
      <w:pPr>
        <w:pStyle w:val="a5"/>
        <w:shd w:val="clear" w:color="auto" w:fill="FFFFFF"/>
        <w:textAlignment w:val="baseline"/>
        <w:rPr>
          <w:color w:val="111111"/>
        </w:rPr>
      </w:pPr>
      <w:r w:rsidRPr="003D408D">
        <w:rPr>
          <w:color w:val="111111"/>
        </w:rPr>
        <w:t>3. В чем заключается проблема термоядерной энергетики?</w:t>
      </w:r>
    </w:p>
    <w:p w:rsidR="00782504" w:rsidRPr="005A7735" w:rsidRDefault="00782504" w:rsidP="00F00F5F">
      <w:pPr>
        <w:spacing w:line="240" w:lineRule="auto"/>
        <w:rPr>
          <w:rFonts w:ascii="Times New Roman" w:hAnsi="Times New Roman" w:cs="Times New Roman"/>
          <w:sz w:val="24"/>
          <w:szCs w:val="24"/>
        </w:rPr>
      </w:pPr>
    </w:p>
    <w:sectPr w:rsidR="00782504" w:rsidRPr="005A7735" w:rsidSect="00F00F5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B9B"/>
    <w:rsid w:val="0008683D"/>
    <w:rsid w:val="002C060B"/>
    <w:rsid w:val="003C4B2E"/>
    <w:rsid w:val="003D408D"/>
    <w:rsid w:val="004E5B9B"/>
    <w:rsid w:val="005A7735"/>
    <w:rsid w:val="00782504"/>
    <w:rsid w:val="00A15942"/>
    <w:rsid w:val="00D92C41"/>
    <w:rsid w:val="00E51E16"/>
    <w:rsid w:val="00F00F5F"/>
    <w:rsid w:val="00F60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0B"/>
  </w:style>
  <w:style w:type="paragraph" w:styleId="1">
    <w:name w:val="heading 1"/>
    <w:basedOn w:val="a"/>
    <w:link w:val="10"/>
    <w:uiPriority w:val="9"/>
    <w:qFormat/>
    <w:rsid w:val="003C4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3C4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2C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B2E"/>
    <w:rPr>
      <w:rFonts w:ascii="Times New Roman" w:eastAsia="Times New Roman" w:hAnsi="Times New Roman" w:cs="Times New Roman"/>
      <w:b/>
      <w:bCs/>
      <w:kern w:val="36"/>
      <w:sz w:val="48"/>
      <w:szCs w:val="48"/>
    </w:rPr>
  </w:style>
  <w:style w:type="character" w:customStyle="1" w:styleId="article-statdate">
    <w:name w:val="article-stat__date"/>
    <w:basedOn w:val="a0"/>
    <w:rsid w:val="003C4B2E"/>
  </w:style>
  <w:style w:type="character" w:customStyle="1" w:styleId="article-statcount">
    <w:name w:val="article-stat__count"/>
    <w:basedOn w:val="a0"/>
    <w:rsid w:val="003C4B2E"/>
  </w:style>
  <w:style w:type="character" w:customStyle="1" w:styleId="article-stat-tipvalue">
    <w:name w:val="article-stat-tip__value"/>
    <w:basedOn w:val="a0"/>
    <w:rsid w:val="003C4B2E"/>
  </w:style>
  <w:style w:type="paragraph" w:customStyle="1" w:styleId="article-renderblock">
    <w:name w:val="article-render__block"/>
    <w:basedOn w:val="a"/>
    <w:rsid w:val="003C4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4B2E"/>
  </w:style>
  <w:style w:type="paragraph" w:styleId="a3">
    <w:name w:val="Balloon Text"/>
    <w:basedOn w:val="a"/>
    <w:link w:val="a4"/>
    <w:uiPriority w:val="99"/>
    <w:semiHidden/>
    <w:unhideWhenUsed/>
    <w:rsid w:val="003C4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B2E"/>
    <w:rPr>
      <w:rFonts w:ascii="Tahoma" w:hAnsi="Tahoma" w:cs="Tahoma"/>
      <w:sz w:val="16"/>
      <w:szCs w:val="16"/>
    </w:rPr>
  </w:style>
  <w:style w:type="character" w:customStyle="1" w:styleId="20">
    <w:name w:val="Заголовок 2 Знак"/>
    <w:basedOn w:val="a0"/>
    <w:link w:val="2"/>
    <w:uiPriority w:val="9"/>
    <w:rsid w:val="003C4B2E"/>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3C4B2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C4B2E"/>
    <w:rPr>
      <w:color w:val="0000FF"/>
      <w:u w:val="single"/>
    </w:rPr>
  </w:style>
  <w:style w:type="character" w:styleId="a7">
    <w:name w:val="Strong"/>
    <w:basedOn w:val="a0"/>
    <w:uiPriority w:val="22"/>
    <w:qFormat/>
    <w:rsid w:val="003C4B2E"/>
    <w:rPr>
      <w:b/>
      <w:bCs/>
    </w:rPr>
  </w:style>
  <w:style w:type="character" w:customStyle="1" w:styleId="30">
    <w:name w:val="Заголовок 3 Знак"/>
    <w:basedOn w:val="a0"/>
    <w:link w:val="3"/>
    <w:uiPriority w:val="9"/>
    <w:rsid w:val="00D92C41"/>
    <w:rPr>
      <w:rFonts w:asciiTheme="majorHAnsi" w:eastAsiaTheme="majorEastAsia" w:hAnsiTheme="majorHAnsi" w:cstheme="majorBidi"/>
      <w:b/>
      <w:bCs/>
      <w:color w:val="4F81BD" w:themeColor="accent1"/>
    </w:rPr>
  </w:style>
  <w:style w:type="character" w:styleId="a8">
    <w:name w:val="Emphasis"/>
    <w:basedOn w:val="a0"/>
    <w:uiPriority w:val="20"/>
    <w:qFormat/>
    <w:rsid w:val="00D92C41"/>
    <w:rPr>
      <w:i/>
      <w:iCs/>
    </w:rPr>
  </w:style>
  <w:style w:type="table" w:styleId="a9">
    <w:name w:val="Table Grid"/>
    <w:basedOn w:val="a1"/>
    <w:uiPriority w:val="59"/>
    <w:rsid w:val="00D92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709261">
      <w:bodyDiv w:val="1"/>
      <w:marLeft w:val="0"/>
      <w:marRight w:val="0"/>
      <w:marTop w:val="0"/>
      <w:marBottom w:val="0"/>
      <w:divBdr>
        <w:top w:val="none" w:sz="0" w:space="0" w:color="auto"/>
        <w:left w:val="none" w:sz="0" w:space="0" w:color="auto"/>
        <w:bottom w:val="none" w:sz="0" w:space="0" w:color="auto"/>
        <w:right w:val="none" w:sz="0" w:space="0" w:color="auto"/>
      </w:divBdr>
      <w:divsChild>
        <w:div w:id="2030787404">
          <w:marLeft w:val="0"/>
          <w:marRight w:val="0"/>
          <w:marTop w:val="0"/>
          <w:marBottom w:val="0"/>
          <w:divBdr>
            <w:top w:val="none" w:sz="0" w:space="0" w:color="auto"/>
            <w:left w:val="none" w:sz="0" w:space="0" w:color="auto"/>
            <w:bottom w:val="none" w:sz="0" w:space="0" w:color="auto"/>
            <w:right w:val="none" w:sz="0" w:space="0" w:color="auto"/>
          </w:divBdr>
          <w:divsChild>
            <w:div w:id="1690378048">
              <w:marLeft w:val="0"/>
              <w:marRight w:val="0"/>
              <w:marTop w:val="0"/>
              <w:marBottom w:val="330"/>
              <w:divBdr>
                <w:top w:val="none" w:sz="0" w:space="0" w:color="auto"/>
                <w:left w:val="none" w:sz="0" w:space="0" w:color="auto"/>
                <w:bottom w:val="none" w:sz="0" w:space="0" w:color="auto"/>
                <w:right w:val="none" w:sz="0" w:space="0" w:color="auto"/>
              </w:divBdr>
              <w:divsChild>
                <w:div w:id="1319966901">
                  <w:marLeft w:val="0"/>
                  <w:marRight w:val="0"/>
                  <w:marTop w:val="0"/>
                  <w:marBottom w:val="0"/>
                  <w:divBdr>
                    <w:top w:val="none" w:sz="0" w:space="0" w:color="auto"/>
                    <w:left w:val="none" w:sz="0" w:space="0" w:color="auto"/>
                    <w:bottom w:val="none" w:sz="0" w:space="0" w:color="auto"/>
                    <w:right w:val="none" w:sz="0" w:space="0" w:color="auto"/>
                  </w:divBdr>
                </w:div>
                <w:div w:id="2080054040">
                  <w:marLeft w:val="0"/>
                  <w:marRight w:val="0"/>
                  <w:marTop w:val="0"/>
                  <w:marBottom w:val="0"/>
                  <w:divBdr>
                    <w:top w:val="none" w:sz="0" w:space="0" w:color="auto"/>
                    <w:left w:val="none" w:sz="0" w:space="0" w:color="auto"/>
                    <w:bottom w:val="none" w:sz="0" w:space="0" w:color="auto"/>
                    <w:right w:val="none" w:sz="0" w:space="0" w:color="auto"/>
                  </w:divBdr>
                  <w:divsChild>
                    <w:div w:id="1865633196">
                      <w:marLeft w:val="0"/>
                      <w:marRight w:val="270"/>
                      <w:marTop w:val="0"/>
                      <w:marBottom w:val="0"/>
                      <w:divBdr>
                        <w:top w:val="none" w:sz="0" w:space="0" w:color="auto"/>
                        <w:left w:val="none" w:sz="0" w:space="0" w:color="auto"/>
                        <w:bottom w:val="none" w:sz="0" w:space="0" w:color="auto"/>
                        <w:right w:val="none" w:sz="0" w:space="0" w:color="auto"/>
                      </w:divBdr>
                    </w:div>
                    <w:div w:id="1388802074">
                      <w:marLeft w:val="0"/>
                      <w:marRight w:val="270"/>
                      <w:marTop w:val="0"/>
                      <w:marBottom w:val="0"/>
                      <w:divBdr>
                        <w:top w:val="none" w:sz="0" w:space="0" w:color="auto"/>
                        <w:left w:val="none" w:sz="0" w:space="0" w:color="auto"/>
                        <w:bottom w:val="none" w:sz="0" w:space="0" w:color="auto"/>
                        <w:right w:val="none" w:sz="0" w:space="0" w:color="auto"/>
                      </w:divBdr>
                    </w:div>
                    <w:div w:id="1213227875">
                      <w:marLeft w:val="0"/>
                      <w:marRight w:val="0"/>
                      <w:marTop w:val="0"/>
                      <w:marBottom w:val="0"/>
                      <w:divBdr>
                        <w:top w:val="none" w:sz="0" w:space="0" w:color="auto"/>
                        <w:left w:val="none" w:sz="0" w:space="0" w:color="auto"/>
                        <w:bottom w:val="none" w:sz="0" w:space="0" w:color="auto"/>
                        <w:right w:val="none" w:sz="0" w:space="0" w:color="auto"/>
                      </w:divBdr>
                      <w:divsChild>
                        <w:div w:id="1061950932">
                          <w:marLeft w:val="0"/>
                          <w:marRight w:val="0"/>
                          <w:marTop w:val="0"/>
                          <w:marBottom w:val="210"/>
                          <w:divBdr>
                            <w:top w:val="none" w:sz="0" w:space="0" w:color="auto"/>
                            <w:left w:val="none" w:sz="0" w:space="0" w:color="auto"/>
                            <w:bottom w:val="none" w:sz="0" w:space="0" w:color="auto"/>
                            <w:right w:val="none" w:sz="0" w:space="0" w:color="auto"/>
                          </w:divBdr>
                        </w:div>
                        <w:div w:id="1985038772">
                          <w:marLeft w:val="0"/>
                          <w:marRight w:val="0"/>
                          <w:marTop w:val="0"/>
                          <w:marBottom w:val="210"/>
                          <w:divBdr>
                            <w:top w:val="none" w:sz="0" w:space="0" w:color="auto"/>
                            <w:left w:val="none" w:sz="0" w:space="0" w:color="auto"/>
                            <w:bottom w:val="none" w:sz="0" w:space="0" w:color="auto"/>
                            <w:right w:val="none" w:sz="0" w:space="0" w:color="auto"/>
                          </w:divBdr>
                        </w:div>
                        <w:div w:id="357435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56666697">
          <w:marLeft w:val="0"/>
          <w:marRight w:val="0"/>
          <w:marTop w:val="0"/>
          <w:marBottom w:val="0"/>
          <w:divBdr>
            <w:top w:val="none" w:sz="0" w:space="0" w:color="auto"/>
            <w:left w:val="none" w:sz="0" w:space="0" w:color="auto"/>
            <w:bottom w:val="none" w:sz="0" w:space="0" w:color="auto"/>
            <w:right w:val="none" w:sz="0" w:space="0" w:color="auto"/>
          </w:divBdr>
          <w:divsChild>
            <w:div w:id="284973020">
              <w:marLeft w:val="0"/>
              <w:marRight w:val="0"/>
              <w:marTop w:val="0"/>
              <w:marBottom w:val="0"/>
              <w:divBdr>
                <w:top w:val="none" w:sz="0" w:space="0" w:color="auto"/>
                <w:left w:val="none" w:sz="0" w:space="0" w:color="auto"/>
                <w:bottom w:val="none" w:sz="0" w:space="0" w:color="auto"/>
                <w:right w:val="none" w:sz="0" w:space="0" w:color="auto"/>
              </w:divBdr>
              <w:divsChild>
                <w:div w:id="347218423">
                  <w:marLeft w:val="0"/>
                  <w:marRight w:val="0"/>
                  <w:marTop w:val="0"/>
                  <w:marBottom w:val="0"/>
                  <w:divBdr>
                    <w:top w:val="none" w:sz="0" w:space="0" w:color="auto"/>
                    <w:left w:val="none" w:sz="0" w:space="0" w:color="auto"/>
                    <w:bottom w:val="none" w:sz="0" w:space="0" w:color="auto"/>
                    <w:right w:val="none" w:sz="0" w:space="0" w:color="auto"/>
                  </w:divBdr>
                </w:div>
                <w:div w:id="205021662">
                  <w:marLeft w:val="0"/>
                  <w:marRight w:val="0"/>
                  <w:marTop w:val="0"/>
                  <w:marBottom w:val="0"/>
                  <w:divBdr>
                    <w:top w:val="none" w:sz="0" w:space="0" w:color="auto"/>
                    <w:left w:val="none" w:sz="0" w:space="0" w:color="auto"/>
                    <w:bottom w:val="none" w:sz="0" w:space="0" w:color="auto"/>
                    <w:right w:val="none" w:sz="0" w:space="0" w:color="auto"/>
                  </w:divBdr>
                </w:div>
                <w:div w:id="4409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s://ru.wikipedia.org/wiki/%D0%9A%D1%83%D0%BB%D0%BE%D0%BD%D0%BE%D0%B2%D1%81%D0%BA%D0%B8%D0%B9_%D0%B1%D0%B0%D1%80%D1%8C%D0%B5%D1%80"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2020-05-11T00:22:00Z</dcterms:created>
  <dcterms:modified xsi:type="dcterms:W3CDTF">2020-05-11T03:03:00Z</dcterms:modified>
</cp:coreProperties>
</file>