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02" w:rsidRDefault="00FD4602" w:rsidP="00FD4602">
      <w:pPr>
        <w:spacing w:line="240" w:lineRule="auto"/>
      </w:pPr>
      <w:r>
        <w:t>Преподаватель учебной дисциплины Физика  Лелаус Е.Ф</w:t>
      </w:r>
      <w:r w:rsidRPr="00917F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45025"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 w:rsidRPr="00C45025"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 w:rsidRPr="00C4502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450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502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FD4602" w:rsidRDefault="00FD4602" w:rsidP="00FD4602">
      <w:pPr>
        <w:spacing w:before="151" w:after="151" w:line="240" w:lineRule="auto"/>
        <w:ind w:right="-201"/>
        <w:jc w:val="both"/>
      </w:pPr>
    </w:p>
    <w:p w:rsidR="00FD4602" w:rsidRPr="00C21AC5" w:rsidRDefault="00FD4602" w:rsidP="00FD4602">
      <w:pPr>
        <w:snapToGrid w:val="0"/>
        <w:rPr>
          <w:rFonts w:ascii="Times New Roman" w:hAnsi="Times New Roman"/>
          <w:b/>
          <w:bCs/>
          <w:sz w:val="28"/>
          <w:szCs w:val="28"/>
        </w:rPr>
      </w:pPr>
      <w:r w:rsidRPr="00C21AC5">
        <w:rPr>
          <w:b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Дата 23</w:t>
      </w:r>
      <w:r w:rsidRPr="00C21AC5">
        <w:rPr>
          <w:rFonts w:ascii="Times New Roman" w:hAnsi="Times New Roman"/>
          <w:b/>
          <w:bCs/>
          <w:sz w:val="28"/>
          <w:szCs w:val="28"/>
        </w:rPr>
        <w:t>.04.2020г.</w:t>
      </w:r>
    </w:p>
    <w:p w:rsidR="00FD4602" w:rsidRPr="00123AE3" w:rsidRDefault="00FD4602" w:rsidP="00FD4602">
      <w:pPr>
        <w:snapToGrid w:val="0"/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23AE3"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 w:rsidRPr="00123AE3"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  <w:t xml:space="preserve"> Автомеханик</w:t>
      </w:r>
    </w:p>
    <w:p w:rsidR="00FD4602" w:rsidRPr="00123AE3" w:rsidRDefault="00FD4602" w:rsidP="00FD4602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3AE3">
        <w:rPr>
          <w:rFonts w:ascii="Times New Roman" w:hAnsi="Times New Roman" w:cs="Times New Roman"/>
          <w:b/>
          <w:smallCaps/>
          <w:kern w:val="2"/>
          <w:sz w:val="24"/>
          <w:szCs w:val="24"/>
          <w:u w:val="single"/>
        </w:rPr>
        <w:t xml:space="preserve"> группа № 2-3 БФ</w:t>
      </w:r>
    </w:p>
    <w:p w:rsidR="00FD4602" w:rsidRPr="00123AE3" w:rsidRDefault="00FD4602" w:rsidP="00FD4602">
      <w:pPr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23AE3">
        <w:rPr>
          <w:rFonts w:ascii="Times New Roman" w:hAnsi="Times New Roman" w:cs="Times New Roman"/>
          <w:b/>
          <w:bCs/>
          <w:sz w:val="24"/>
          <w:szCs w:val="24"/>
        </w:rPr>
        <w:t xml:space="preserve"> Тема </w:t>
      </w:r>
      <w:r w:rsidRPr="00123A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Физика атомного ядра</w:t>
      </w:r>
      <w:r w:rsidRPr="00123AE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D4602" w:rsidRPr="00123AE3" w:rsidRDefault="00FD4602" w:rsidP="00FD4602">
      <w:pPr>
        <w:snapToGri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AE3">
        <w:rPr>
          <w:rFonts w:ascii="Times New Roman" w:hAnsi="Times New Roman" w:cs="Times New Roman"/>
          <w:color w:val="000000"/>
          <w:sz w:val="24"/>
          <w:szCs w:val="24"/>
        </w:rPr>
        <w:t xml:space="preserve">  Второе занятие.  </w:t>
      </w:r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атомного ядра.</w:t>
      </w:r>
      <w:r w:rsidRPr="00123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Дефект массы, энергия связи и устойчивость атомных ядер.</w:t>
      </w:r>
      <w:r w:rsidR="00A74045"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Способы  наблюдения и регистрации заряженных частиц</w:t>
      </w:r>
    </w:p>
    <w:p w:rsidR="00A74045" w:rsidRPr="00123AE3" w:rsidRDefault="00FD4602" w:rsidP="00A7404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23AE3">
        <w:t>Содержание.  Прото</w:t>
      </w:r>
      <w:r w:rsidR="00364FA7" w:rsidRPr="00123AE3">
        <w:t>н</w:t>
      </w:r>
      <w:r w:rsidRPr="00123AE3">
        <w:t>н</w:t>
      </w:r>
      <w:r w:rsidR="00364FA7" w:rsidRPr="00123AE3">
        <w:t>о</w:t>
      </w:r>
      <w:r w:rsidRPr="00123AE3">
        <w:t>-нейтронная модель Д. Д. Иваненко и В.Гейзенберга Открытие  нейтрона. Протон. Нуклон. Масса  протона, нейтрона. Изотопы.  Радиус атомного ядра.</w:t>
      </w:r>
      <w:r w:rsidR="00A74045" w:rsidRPr="00123AE3">
        <w:rPr>
          <w:color w:val="000000"/>
        </w:rPr>
        <w:t xml:space="preserve">  Дефект массы, энергия связи.</w:t>
      </w:r>
      <w:r w:rsidRPr="00123AE3">
        <w:rPr>
          <w:color w:val="000000"/>
        </w:rPr>
        <w:t xml:space="preserve"> </w:t>
      </w:r>
      <w:r w:rsidR="00A74045" w:rsidRPr="00123AE3">
        <w:rPr>
          <w:bCs/>
          <w:iCs/>
          <w:color w:val="000000"/>
        </w:rPr>
        <w:t>Газоразрядный счетчик Гейгера. Камера Вильсона. Пузырьковая камера. Метод толстослойных фотоэмульсий Метод сцинтилляций.</w:t>
      </w:r>
    </w:p>
    <w:p w:rsidR="00A74045" w:rsidRPr="00123AE3" w:rsidRDefault="00A74045" w:rsidP="00A74045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</w:p>
    <w:p w:rsidR="00A74045" w:rsidRPr="00123AE3" w:rsidRDefault="00A74045" w:rsidP="00A74045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</w:p>
    <w:p w:rsidR="00FD4602" w:rsidRDefault="00FD4602" w:rsidP="00FD4602">
      <w:pPr>
        <w:rPr>
          <w:rFonts w:ascii="Times New Roman" w:eastAsia="Times New Roman" w:hAnsi="Times New Roman" w:cs="Times New Roman"/>
          <w:sz w:val="24"/>
          <w:szCs w:val="24"/>
        </w:rPr>
      </w:pPr>
      <w:r w:rsidRPr="00123AE3">
        <w:rPr>
          <w:rFonts w:ascii="Times New Roman" w:hAnsi="Times New Roman" w:cs="Times New Roman"/>
          <w:sz w:val="24"/>
          <w:szCs w:val="24"/>
        </w:rPr>
        <w:t xml:space="preserve">1. Прочитать данную тему Физика В.Ф Дмитриева год издания 2014 </w:t>
      </w:r>
      <w:r w:rsidRPr="00123AE3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proofErr w:type="gramStart"/>
      <w:r w:rsidRPr="00123AE3">
        <w:rPr>
          <w:rFonts w:ascii="Times New Roman" w:hAnsi="Times New Roman" w:cs="Times New Roman"/>
          <w:bCs/>
          <w:sz w:val="24"/>
          <w:szCs w:val="24"/>
        </w:rPr>
        <w:t>стр</w:t>
      </w:r>
      <w:proofErr w:type="spellEnd"/>
      <w:proofErr w:type="gramEnd"/>
      <w:r w:rsidRPr="00123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29D" w:rsidRPr="00123AE3">
        <w:rPr>
          <w:rFonts w:ascii="Times New Roman" w:hAnsi="Times New Roman" w:cs="Times New Roman"/>
          <w:bCs/>
          <w:sz w:val="24"/>
          <w:szCs w:val="24"/>
        </w:rPr>
        <w:t>397</w:t>
      </w:r>
      <w:r w:rsidRPr="00123AE3">
        <w:rPr>
          <w:rFonts w:ascii="Times New Roman" w:hAnsi="Times New Roman" w:cs="Times New Roman"/>
          <w:bCs/>
          <w:sz w:val="24"/>
          <w:szCs w:val="24"/>
        </w:rPr>
        <w:t>-402</w:t>
      </w:r>
      <w:r w:rsidRPr="00123AE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 xml:space="preserve">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.</w:t>
      </w:r>
      <w:r w:rsidRPr="00123AE3">
        <w:rPr>
          <w:rFonts w:ascii="Times New Roman" w:hAnsi="Times New Roman" w:cs="Times New Roman"/>
          <w:sz w:val="24"/>
          <w:szCs w:val="24"/>
        </w:rPr>
        <w:t xml:space="preserve">   Контрольные вопросы. Задачи. В конце лекции.</w:t>
      </w:r>
      <w:r w:rsidR="003F629D" w:rsidRPr="00123AE3">
        <w:rPr>
          <w:rFonts w:ascii="Times New Roman" w:hAnsi="Times New Roman" w:cs="Times New Roman"/>
          <w:sz w:val="24"/>
          <w:szCs w:val="24"/>
        </w:rPr>
        <w:t xml:space="preserve"> Заполнить таблицы.</w:t>
      </w:r>
      <w:r w:rsidRPr="00123AE3">
        <w:rPr>
          <w:rFonts w:ascii="Times New Roman" w:hAnsi="Times New Roman" w:cs="Times New Roman"/>
          <w:sz w:val="24"/>
          <w:szCs w:val="24"/>
        </w:rPr>
        <w:t xml:space="preserve"> Ответы прислать по  </w:t>
      </w:r>
      <w:r w:rsidRPr="00123AE3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123AE3">
        <w:rPr>
          <w:rFonts w:ascii="Times New Roman" w:hAnsi="Times New Roman" w:cs="Times New Roman"/>
          <w:sz w:val="24"/>
          <w:szCs w:val="24"/>
        </w:rPr>
        <w:t>: 89029520758</w:t>
      </w:r>
      <w:r w:rsidRPr="00123AE3">
        <w:rPr>
          <w:rFonts w:ascii="Times New Roman" w:eastAsia="Times New Roman" w:hAnsi="Times New Roman" w:cs="Times New Roman"/>
          <w:sz w:val="24"/>
          <w:szCs w:val="24"/>
        </w:rPr>
        <w:t xml:space="preserve"> или  по электронной почте </w:t>
      </w:r>
      <w:r w:rsidRPr="00123AE3"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 w:rsidRPr="00123AE3"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 w:rsidRPr="00123AE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23A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3AE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123A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3AE3" w:rsidRPr="00123AE3" w:rsidRDefault="00123AE3" w:rsidP="00FD4602">
      <w:pPr>
        <w:rPr>
          <w:rFonts w:ascii="Times New Roman" w:hAnsi="Times New Roman" w:cs="Times New Roman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b/>
          <w:sz w:val="24"/>
          <w:szCs w:val="24"/>
        </w:rPr>
        <w:t>Срок выполнения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До следующего занятия по расписанию.</w:t>
      </w:r>
    </w:p>
    <w:p w:rsidR="003F629D" w:rsidRPr="00123AE3" w:rsidRDefault="00A74045" w:rsidP="00364FA7">
      <w:pPr>
        <w:pStyle w:val="a4"/>
        <w:shd w:val="clear" w:color="auto" w:fill="FFFFFF"/>
        <w:spacing w:after="300" w:afterAutospacing="0"/>
        <w:textAlignment w:val="top"/>
        <w:rPr>
          <w:color w:val="333333"/>
          <w:shd w:val="clear" w:color="auto" w:fill="FFFFFF"/>
        </w:rPr>
      </w:pPr>
      <w:r w:rsidRPr="00123AE3">
        <w:rPr>
          <w:color w:val="333333"/>
          <w:shd w:val="clear" w:color="auto" w:fill="FFFFFF"/>
        </w:rPr>
        <w:t xml:space="preserve">  Лекция </w:t>
      </w:r>
    </w:p>
    <w:p w:rsidR="008C77A5" w:rsidRPr="00123AE3" w:rsidRDefault="00FD4602" w:rsidP="00364FA7">
      <w:pPr>
        <w:pStyle w:val="a4"/>
        <w:shd w:val="clear" w:color="auto" w:fill="FFFFFF"/>
        <w:spacing w:after="300" w:afterAutospacing="0"/>
        <w:textAlignment w:val="top"/>
        <w:rPr>
          <w:color w:val="333333"/>
          <w:shd w:val="clear" w:color="auto" w:fill="FFFFFF"/>
        </w:rPr>
      </w:pPr>
      <w:r w:rsidRPr="00123AE3">
        <w:rPr>
          <w:b/>
          <w:color w:val="333333"/>
          <w:shd w:val="clear" w:color="auto" w:fill="FFFFFF"/>
        </w:rPr>
        <w:t xml:space="preserve">Протонно-нейтронная модель ядра </w:t>
      </w:r>
      <w:r w:rsidRPr="00123AE3">
        <w:rPr>
          <w:b/>
          <w:color w:val="333333"/>
        </w:rPr>
        <w:br/>
      </w:r>
      <w:r w:rsidRPr="00123AE3">
        <w:rPr>
          <w:b/>
          <w:color w:val="333333"/>
        </w:rPr>
        <w:br/>
      </w:r>
      <w:r w:rsidRPr="00123AE3">
        <w:rPr>
          <w:i/>
          <w:shd w:val="clear" w:color="auto" w:fill="FFFFFF"/>
        </w:rPr>
        <w:t>Протонно-нейтронная модель ядра атома - модель атомного ядра, состоящего из протонов и нейтронов. Число протонов равно зарядовому числу, а общее число нейтронов таково, что общее число нуклонов равно массовому чис</w:t>
      </w:r>
      <w:r w:rsidR="008C77A5" w:rsidRPr="00123AE3">
        <w:rPr>
          <w:i/>
          <w:shd w:val="clear" w:color="auto" w:fill="FFFFFF"/>
        </w:rPr>
        <w:t>лу</w:t>
      </w:r>
      <w:r w:rsidRPr="00123AE3">
        <w:br/>
      </w:r>
      <w:r w:rsidR="003F629D" w:rsidRPr="00123AE3">
        <w:rPr>
          <w:color w:val="333333"/>
        </w:rPr>
        <w:t>И</w:t>
      </w:r>
      <w:r w:rsidR="00364FA7" w:rsidRPr="00123AE3">
        <w:rPr>
          <w:color w:val="333333"/>
        </w:rPr>
        <w:t>сторическая справка</w:t>
      </w:r>
      <w:r w:rsidRPr="00123AE3">
        <w:rPr>
          <w:color w:val="333333"/>
        </w:rPr>
        <w:br/>
      </w:r>
      <w:r w:rsidRPr="00123AE3">
        <w:rPr>
          <w:color w:val="333333"/>
          <w:shd w:val="clear" w:color="auto" w:fill="FFFFFF"/>
        </w:rPr>
        <w:t>28 мая 1932 г. советский физик Д. Д. Иваненко опубликовал в «</w:t>
      </w:r>
      <w:proofErr w:type="spellStart"/>
      <w:r w:rsidRPr="00123AE3">
        <w:rPr>
          <w:color w:val="333333"/>
          <w:shd w:val="clear" w:color="auto" w:fill="FFFFFF"/>
        </w:rPr>
        <w:t>Nature</w:t>
      </w:r>
      <w:proofErr w:type="spellEnd"/>
      <w:r w:rsidRPr="00123AE3">
        <w:rPr>
          <w:color w:val="333333"/>
          <w:shd w:val="clear" w:color="auto" w:fill="FFFFFF"/>
        </w:rPr>
        <w:t xml:space="preserve">» заметку, в которой высказал предположение, что нейтрон является наряду с протоном структурным элементом ядра. Он указал, что такая гипотеза решает проблему азотной катастрофы. В самом деле, по этой гипотезе ядро азота состоит из 14 частиц —7 протонов и 7 нейтронов и, таким образом, подчиняется статистике </w:t>
      </w:r>
      <w:proofErr w:type="spellStart"/>
      <w:r w:rsidRPr="00123AE3">
        <w:rPr>
          <w:color w:val="333333"/>
          <w:shd w:val="clear" w:color="auto" w:fill="FFFFFF"/>
        </w:rPr>
        <w:t>Бозе</w:t>
      </w:r>
      <w:proofErr w:type="spellEnd"/>
      <w:r w:rsidRPr="00123AE3">
        <w:rPr>
          <w:color w:val="333333"/>
          <w:shd w:val="clear" w:color="auto" w:fill="FFFFFF"/>
        </w:rPr>
        <w:t xml:space="preserve">, как это было показано в 1930 г. </w:t>
      </w:r>
      <w:proofErr w:type="spellStart"/>
      <w:r w:rsidRPr="00123AE3">
        <w:rPr>
          <w:color w:val="333333"/>
          <w:shd w:val="clear" w:color="auto" w:fill="FFFFFF"/>
        </w:rPr>
        <w:t>Разетти</w:t>
      </w:r>
      <w:proofErr w:type="spellEnd"/>
      <w:r w:rsidRPr="00123AE3">
        <w:rPr>
          <w:color w:val="333333"/>
          <w:shd w:val="clear" w:color="auto" w:fill="FFFFFF"/>
        </w:rPr>
        <w:t xml:space="preserve"> из исследований </w:t>
      </w:r>
      <w:proofErr w:type="spellStart"/>
      <w:r w:rsidRPr="00123AE3">
        <w:rPr>
          <w:color w:val="333333"/>
          <w:shd w:val="clear" w:color="auto" w:fill="FFFFFF"/>
        </w:rPr>
        <w:t>рамановского</w:t>
      </w:r>
      <w:proofErr w:type="spellEnd"/>
      <w:r w:rsidRPr="00123AE3">
        <w:rPr>
          <w:color w:val="333333"/>
          <w:shd w:val="clear" w:color="auto" w:fill="FFFFFF"/>
        </w:rPr>
        <w:t xml:space="preserve"> спектра. В июне 1932 г. с большой статьей о протонно-нейтронной модели ядра выступил В. Гейзенберг. </w:t>
      </w:r>
      <w:r w:rsidRPr="00123AE3">
        <w:rPr>
          <w:color w:val="333333"/>
        </w:rPr>
        <w:br/>
      </w:r>
      <w:r w:rsidRPr="00123AE3">
        <w:rPr>
          <w:color w:val="333333"/>
          <w:shd w:val="clear" w:color="auto" w:fill="FFFFFF"/>
        </w:rPr>
        <w:t xml:space="preserve">Однако протонно-нейтронная модель ядра была встречена большинством физиков скептически. Она, как казалось, противоречила испусканию электронов ядрами в </w:t>
      </w:r>
      <w:proofErr w:type="spellStart"/>
      <w:r w:rsidRPr="00123AE3">
        <w:rPr>
          <w:color w:val="333333"/>
          <w:shd w:val="clear" w:color="auto" w:fill="FFFFFF"/>
        </w:rPr>
        <w:t>р-распаде</w:t>
      </w:r>
      <w:proofErr w:type="spellEnd"/>
      <w:r w:rsidRPr="00123AE3">
        <w:rPr>
          <w:color w:val="333333"/>
          <w:shd w:val="clear" w:color="auto" w:fill="FFFFFF"/>
        </w:rPr>
        <w:t>. Гейзенберг вспоминал в 1968 г.</w:t>
      </w:r>
      <w:proofErr w:type="gramStart"/>
      <w:r w:rsidRPr="00123AE3">
        <w:rPr>
          <w:color w:val="333333"/>
          <w:shd w:val="clear" w:color="auto" w:fill="FFFFFF"/>
        </w:rPr>
        <w:t xml:space="preserve"> ,</w:t>
      </w:r>
      <w:proofErr w:type="gramEnd"/>
      <w:r w:rsidRPr="00123AE3">
        <w:rPr>
          <w:color w:val="333333"/>
          <w:shd w:val="clear" w:color="auto" w:fill="FFFFFF"/>
        </w:rPr>
        <w:t xml:space="preserve"> что за предположение об отсутствии электронов в ядре его «довольно сильно критиковали самые крупные физики» . Ион справедливо заключал, что это показывает, «как на самом деле трудно отказаться от вещей, которые кажутся настолько очевидными, что принимаются априорно» . В соответствии с терминологией Аристотеля очень трудно отказаться от «явного для нас» для «явного по природе» . </w:t>
      </w:r>
      <w:r w:rsidRPr="00123AE3">
        <w:rPr>
          <w:color w:val="333333"/>
        </w:rPr>
        <w:br/>
      </w:r>
      <w:r w:rsidRPr="00123AE3">
        <w:rPr>
          <w:color w:val="333333"/>
          <w:shd w:val="clear" w:color="auto" w:fill="FFFFFF"/>
        </w:rPr>
        <w:t>Идея о строении ядер только из тяжелых частиц с трудом принималась физиками. Мысль о том, что электронов внутри ядра нет, была вы</w:t>
      </w:r>
      <w:r w:rsidR="008C77A5" w:rsidRPr="00123AE3">
        <w:rPr>
          <w:color w:val="333333"/>
          <w:shd w:val="clear" w:color="auto" w:fill="FFFFFF"/>
        </w:rPr>
        <w:t xml:space="preserve">сказана Дираком еще в 1930 г. </w:t>
      </w:r>
      <w:r w:rsidRPr="00123AE3">
        <w:rPr>
          <w:color w:val="333333"/>
          <w:shd w:val="clear" w:color="auto" w:fill="FFFFFF"/>
        </w:rPr>
        <w:t xml:space="preserve">но была законсервирована. Открытие нейтрона многими рассматривалось как несущественное — </w:t>
      </w:r>
      <w:r w:rsidRPr="00123AE3">
        <w:rPr>
          <w:color w:val="333333"/>
          <w:shd w:val="clear" w:color="auto" w:fill="FFFFFF"/>
        </w:rPr>
        <w:lastRenderedPageBreak/>
        <w:t xml:space="preserve">просто открыто сложное образование протона и электрона, так думал еще Резерфорд. Простую картину мира, в которой фундаментальными «кирпичиками мироздания» были протон и электрон, никто не хотел усложнять введением новых частиц. В сентябре 1933 г. в Ленинграде состоялась конференция по атомному ядру, в которой принимали участие и иностранные ученые, ф. </w:t>
      </w:r>
      <w:proofErr w:type="spellStart"/>
      <w:r w:rsidRPr="00123AE3">
        <w:rPr>
          <w:color w:val="333333"/>
          <w:shd w:val="clear" w:color="auto" w:fill="FFFFFF"/>
        </w:rPr>
        <w:t>Жолио</w:t>
      </w:r>
      <w:proofErr w:type="spellEnd"/>
      <w:r w:rsidRPr="00123AE3">
        <w:rPr>
          <w:color w:val="333333"/>
          <w:shd w:val="clear" w:color="auto" w:fill="FFFFFF"/>
        </w:rPr>
        <w:t xml:space="preserve"> (он тогда еще не носил двойной фамилии) сделал два доклада: «Нейтроны» и «Возникновение позитронов при материализац</w:t>
      </w:r>
      <w:r w:rsidR="008C77A5" w:rsidRPr="00123AE3">
        <w:rPr>
          <w:color w:val="333333"/>
          <w:shd w:val="clear" w:color="auto" w:fill="FFFFFF"/>
        </w:rPr>
        <w:t>ии фотонов и превращение ядер».</w:t>
      </w:r>
      <w:r w:rsidRPr="00123AE3">
        <w:rPr>
          <w:color w:val="333333"/>
          <w:shd w:val="clear" w:color="auto" w:fill="FFFFFF"/>
        </w:rPr>
        <w:t xml:space="preserve"> П. Дирак сделал доклад о теории позитрона; ф. </w:t>
      </w:r>
      <w:proofErr w:type="spellStart"/>
      <w:r w:rsidRPr="00123AE3">
        <w:rPr>
          <w:color w:val="333333"/>
          <w:shd w:val="clear" w:color="auto" w:fill="FFFFFF"/>
        </w:rPr>
        <w:t>Перрен</w:t>
      </w:r>
      <w:proofErr w:type="spellEnd"/>
      <w:r w:rsidRPr="00123AE3">
        <w:rPr>
          <w:color w:val="333333"/>
          <w:shd w:val="clear" w:color="auto" w:fill="FFFFFF"/>
        </w:rPr>
        <w:t xml:space="preserve"> — о моделях ядра. С докладом о модели ядра выступил и Д. Д. Иваненко. Он энергично защищал протонно-нейтронную модель, сформулировав основной тезис: в ядре имеются только тяжелые частицы. «Появление электронов, позитронов и пр</w:t>
      </w:r>
      <w:r w:rsidR="008C77A5" w:rsidRPr="00123AE3">
        <w:rPr>
          <w:color w:val="333333"/>
          <w:shd w:val="clear" w:color="auto" w:fill="FFFFFF"/>
        </w:rPr>
        <w:t>отонов</w:t>
      </w:r>
      <w:proofErr w:type="gramStart"/>
      <w:r w:rsidR="008C77A5" w:rsidRPr="00123AE3">
        <w:rPr>
          <w:color w:val="333333"/>
          <w:shd w:val="clear" w:color="auto" w:fill="FFFFFF"/>
        </w:rPr>
        <w:t>.</w:t>
      </w:r>
      <w:proofErr w:type="gramEnd"/>
      <w:r w:rsidR="008C77A5" w:rsidRPr="00123AE3">
        <w:rPr>
          <w:color w:val="333333"/>
          <w:shd w:val="clear" w:color="auto" w:fill="FFFFFF"/>
        </w:rPr>
        <w:t xml:space="preserve"> - </w:t>
      </w:r>
      <w:proofErr w:type="gramStart"/>
      <w:r w:rsidR="008C77A5" w:rsidRPr="00123AE3">
        <w:rPr>
          <w:color w:val="333333"/>
          <w:shd w:val="clear" w:color="auto" w:fill="FFFFFF"/>
        </w:rPr>
        <w:t>г</w:t>
      </w:r>
      <w:proofErr w:type="gramEnd"/>
      <w:r w:rsidR="008C77A5" w:rsidRPr="00123AE3">
        <w:rPr>
          <w:color w:val="333333"/>
          <w:shd w:val="clear" w:color="auto" w:fill="FFFFFF"/>
        </w:rPr>
        <w:t>оворил Иваненко, -</w:t>
      </w:r>
      <w:r w:rsidRPr="00123AE3">
        <w:rPr>
          <w:color w:val="333333"/>
          <w:shd w:val="clear" w:color="auto" w:fill="FFFFFF"/>
        </w:rPr>
        <w:t xml:space="preserve"> следует трактовать как своего рода рождение частиц, по аналогии с излучением светового кванта, также не имевшего индивидуального существо</w:t>
      </w:r>
      <w:r w:rsidR="008C77A5" w:rsidRPr="00123AE3">
        <w:rPr>
          <w:color w:val="333333"/>
          <w:shd w:val="clear" w:color="auto" w:fill="FFFFFF"/>
        </w:rPr>
        <w:t xml:space="preserve">вания до испускания из атома». </w:t>
      </w:r>
      <w:r w:rsidRPr="00123AE3">
        <w:rPr>
          <w:color w:val="333333"/>
          <w:shd w:val="clear" w:color="auto" w:fill="FFFFFF"/>
        </w:rPr>
        <w:t>Д. Д. Иваненко отверг идеи</w:t>
      </w:r>
      <w:r w:rsidR="008C77A5" w:rsidRPr="00123AE3">
        <w:rPr>
          <w:color w:val="333333"/>
          <w:shd w:val="clear" w:color="auto" w:fill="FFFFFF"/>
        </w:rPr>
        <w:t xml:space="preserve"> </w:t>
      </w:r>
      <w:r w:rsidRPr="00123AE3">
        <w:rPr>
          <w:color w:val="333333"/>
          <w:shd w:val="clear" w:color="auto" w:fill="FFFFFF"/>
        </w:rPr>
        <w:t>сложной структуре нейтрона и протона. По</w:t>
      </w:r>
      <w:r w:rsidR="008C77A5" w:rsidRPr="00123AE3">
        <w:rPr>
          <w:color w:val="333333"/>
          <w:shd w:val="clear" w:color="auto" w:fill="FFFFFF"/>
        </w:rPr>
        <w:t xml:space="preserve"> </w:t>
      </w:r>
      <w:r w:rsidRPr="00123AE3">
        <w:rPr>
          <w:color w:val="333333"/>
          <w:shd w:val="clear" w:color="auto" w:fill="FFFFFF"/>
        </w:rPr>
        <w:t xml:space="preserve"> его мнению, обе частицы «должны, по-видимому, обладать одинаковой, степенью элементарности»</w:t>
      </w:r>
      <w:r w:rsidR="008C77A5" w:rsidRPr="00123AE3">
        <w:rPr>
          <w:color w:val="333333"/>
          <w:shd w:val="clear" w:color="auto" w:fill="FFFFFF"/>
        </w:rPr>
        <w:t>. То есть,</w:t>
      </w:r>
      <w:r w:rsidRPr="00123AE3">
        <w:rPr>
          <w:color w:val="333333"/>
          <w:shd w:val="clear" w:color="auto" w:fill="FFFFFF"/>
        </w:rPr>
        <w:t xml:space="preserve"> и нейтрон и протон, обе элементарные частицы, могут переходить друг в друга, испуская электрон или позитрон. В дальнейшем протон и нейтрон стали рассматриваться как два состояния одной частицы — нуклона, и идея Иваненко стала общепринятой.</w:t>
      </w:r>
    </w:p>
    <w:p w:rsidR="00FD4602" w:rsidRPr="00123AE3" w:rsidRDefault="00FD4602" w:rsidP="00364FA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Теоретический материал для самостоятельного изучения</w:t>
      </w:r>
    </w:p>
    <w:p w:rsidR="00FD4602" w:rsidRPr="00123AE3" w:rsidRDefault="00FD4602" w:rsidP="00364FA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В 1919 году Резерфорд открыл протон при бомбардировке ядра атома азота </w:t>
      </w:r>
      <w:proofErr w:type="gramStart"/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α-</w:t>
      </w:r>
      <w:proofErr w:type="gramEnd"/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частицами.</w:t>
      </w:r>
    </w:p>
    <w:p w:rsidR="001B04B7" w:rsidRPr="00123AE3" w:rsidRDefault="00FD4602" w:rsidP="00364FA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Это была первая ядерная реакция, проведённая человеком. Превращение одних атомных ядер в другие при взаимодействии их с элементарными частицами или друг с другом называют ядерной реакцией.</w:t>
      </w:r>
      <w:r w:rsidR="008B7821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t xml:space="preserve"> </w:t>
      </w:r>
      <w:r w:rsidR="008B7821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1476375" cy="180975"/>
            <wp:effectExtent l="19050" t="0" r="9525" b="0"/>
            <wp:docPr id="9" name="Рисунок 31" descr="C:\Documents and Settings\Admin\Рабочий стол\0bd12402-b685-472a-9eba-8b9c669b70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\Рабочий стол\0bd12402-b685-472a-9eba-8b9c669b702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821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Протон – стабильная элементарная частица, ядро атома водорода. Свойства протона:</w:t>
      </w:r>
      <w:r w:rsidR="001B04B7" w:rsidRPr="00123AE3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D4602" w:rsidRPr="00123AE3" w:rsidRDefault="008B7821" w:rsidP="00364FA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1152525" cy="200025"/>
            <wp:effectExtent l="19050" t="0" r="9525" b="0"/>
            <wp:docPr id="11" name="Рисунок 32" descr="C:\Documents and Settings\Admin\Рабочий стол\46fab12b-eef4-452c-b431-1e1ac246c2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dmin\Рабочий стол\46fab12b-eef4-452c-b431-1e1ac246c27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    </w:t>
      </w:r>
      <w:r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1676400" cy="214661"/>
            <wp:effectExtent l="19050" t="0" r="0" b="0"/>
            <wp:docPr id="13" name="Рисунок 33" descr="C:\Documents and Settings\Admin\Рабочий стол\a416f923-6c19-496e-ad79-4d46f65e7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Admin\Рабочий стол\a416f923-6c19-496e-ad79-4d46f65e726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7C051D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pict>
          <v:shape id="_x0000_i1025" type="#_x0000_t75" alt="" style="width:24pt;height:24pt"/>
        </w:pic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</w:t>
      </w:r>
      <w:r w:rsidR="00FD4602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 </w:t>
      </w:r>
      <w:r w:rsidR="001B04B7" w:rsidRPr="00123AE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80975"/>
            <wp:effectExtent l="19050" t="0" r="9525" b="0"/>
            <wp:docPr id="35" name="Рисунок 35" descr="C:\Documents and Settings\Admin\Рабочий стол\0bb9b3da-f244-437d-8295-34a4d200aa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Admin\Рабочий стол\0bb9b3da-f244-437d-8295-34a4d200aa0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4602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 – символ протона.</w:t>
      </w:r>
    </w:p>
    <w:p w:rsidR="0060157C" w:rsidRPr="00123AE3" w:rsidRDefault="00FD4602" w:rsidP="00364FA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Нейтрон был открыт в 1932 г. Д. Чедвиком при облучении бериллия </w:t>
      </w:r>
      <w:proofErr w:type="gramStart"/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α-</w:t>
      </w:r>
      <w:proofErr w:type="gramEnd"/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частицами. Нейтрон - элементарная частица, не имеющая заряда. Свободный нейтрон, который находится вне атомного ядра, живёт 15 минут. Потом он превращается в протон, испуская электрон и нейтрино – </w:t>
      </w:r>
      <w:proofErr w:type="gramStart"/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без</w:t>
      </w:r>
      <w:proofErr w:type="gramEnd"/>
      <w:r w:rsidR="008B7821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массовую нейтральную частицу.</w:t>
      </w:r>
      <w:r w:rsidR="008B7821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t xml:space="preserve"> </w:t>
      </w:r>
      <w:r w:rsidR="008B7821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1323975" cy="180975"/>
            <wp:effectExtent l="19050" t="0" r="9525" b="0"/>
            <wp:docPr id="15" name="Рисунок 40" descr="C:\Documents and Settings\Admin\Рабочий стол\d3d530d3-7604-4675-9b7a-bcd0cd9951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Admin\Рабочий стол\d3d530d3-7604-4675-9b7a-bcd0cd9951b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Свойства нейтрона:  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1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</w:rPr>
        <w:t>0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  <w:lang w:val="en-US"/>
        </w:rPr>
        <w:t>n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– символ нейтрона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,</w:t>
      </w:r>
      <w:r w:rsidR="008B7821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</w:t>
      </w:r>
      <w:r w:rsidR="008B7821" w:rsidRPr="00123AE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180975"/>
            <wp:effectExtent l="19050" t="0" r="9525" b="0"/>
            <wp:docPr id="16" name="Рисунок 48" descr="C:\Documents and Settings\Admin\Рабочий стол\2fe013ea-d17d-4579-8b24-8d317bbecc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cuments and Settings\Admin\Рабочий стол\2fe013ea-d17d-4579-8b24-8d317bbecc2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821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t xml:space="preserve"> </w:t>
      </w:r>
      <w:r w:rsidR="00E96AAF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t>,</w:t>
      </w:r>
      <w:r w:rsidR="000A348B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t xml:space="preserve"> </w:t>
      </w:r>
      <w:r w:rsidR="000A348B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1562100" cy="200025"/>
            <wp:effectExtent l="19050" t="0" r="0" b="0"/>
            <wp:docPr id="1" name="Рисунок 45" descr="C:\Documents and Settings\Admin\Рабочий стол\a416f923-6c19-496e-ad79-4d46f65e7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Admin\Рабочий стол\a416f923-6c19-496e-ad79-4d46f65e726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821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t xml:space="preserve"> 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                                   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В 1932 году советский физик Д. Д. Иваненко и немецкий физик В. Гейзенберг выдвинули гипотезу о протонно-нейтронном строении ядра. Справедливость этой гипотезы была доказана экспериментально. Согласно этой модели ядра состоят из протонов и нейтронов. Так как атом не имеет заряда, т.е. электрически нейтрален, число протонов в ядре равно числу электронов в атомной оболочке. Значит, число протонов в ядре равно порядковому номеру химического элемента Z в периодической таблице Менделеева.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Сумму числа протонов Z и числа нейтронов N в ядре называют массовым числом и обозначают буквой</w:t>
      </w:r>
      <w:proofErr w:type="gramStart"/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А</w:t>
      </w:r>
      <w:proofErr w:type="gramEnd"/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:</w:t>
      </w:r>
      <w:r w:rsidR="000A348B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904875" cy="180975"/>
            <wp:effectExtent l="19050" t="0" r="9525" b="0"/>
            <wp:docPr id="50" name="Рисунок 50" descr="C:\Documents and Settings\Admin\Рабочий стол\40627bbb-0c1e-4156-812c-d253309f60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Documents and Settings\Admin\Рабочий стол\40627bbb-0c1e-4156-812c-d253309f60c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   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Ядерные частицы – протоны и нейтроны – называют нуклонами.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Радиус ядра находится по формуле: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="000A348B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1114425" cy="200025"/>
            <wp:effectExtent l="19050" t="0" r="9525" b="0"/>
            <wp:docPr id="2" name="Рисунок 47" descr="C:\Documents and Settings\Admin\Рабочий стол\f6244caa-988c-4c55-a43d-42e0ab5f2d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Admin\Рабочий стол\f6244caa-988c-4c55-a43d-42e0ab5f2d7b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  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Изотопы – разновидность данного химического элемента, различающиеся по массе атомных ядер, т. е. числом нейтронов.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Устойчивость ядер зависит от отношения числа нейтронов к числу протонов.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Ядерные силы – это силы притяжения между нуклонам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и в ядре. Это самые мощные силы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в природе, их ещё называют «богатырь с короткими рукавами». Они относятся к сильным взаимодействиям.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Свойства ядерных сил: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1) это силы притяжения;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2) примерно в 100 раз больше кулоновских сил;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3) зарядовая независимость;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4) короткодействующие, проявляются на расстояниях порядка 10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</w:rPr>
        <w:t>-12 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-10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</w:rPr>
        <w:t>-13 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см;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 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5) взаимодействуют с конечным числом нуклонов.</w:t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 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Масса любого атомного ядра всегда меньше, чем масса составляющих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lastRenderedPageBreak/>
        <w:t>его частиц:</w:t>
      </w:r>
      <w:r w:rsidR="00E96AAF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t xml:space="preserve"> </w:t>
      </w:r>
      <w:r w:rsidR="00E96AAF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1133475" cy="190500"/>
            <wp:effectExtent l="19050" t="0" r="9525" b="0"/>
            <wp:docPr id="17" name="Рисунок 51" descr="C:\Documents and Settings\Admin\Рабочий стол\4ac54026-87ec-4db4-9e03-bdb6feb805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Documents and Settings\Admin\Рабочий стол\4ac54026-87ec-4db4-9e03-bdb6feb805cd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 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Дефект масс - разность масс нуклонов, составляющих ядро, и массы ядра:</w:t>
      </w:r>
      <w:r w:rsidR="00E96AAF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t xml:space="preserve"> </w:t>
      </w:r>
      <w:r w:rsidR="00E96AAF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1552575" cy="190500"/>
            <wp:effectExtent l="19050" t="0" r="9525" b="0"/>
            <wp:docPr id="18" name="Рисунок 52" descr="C:\Documents and Settings\Admin\Рабочий стол\b2febf9a-29a8-42d4-a2bb-7b2d14f640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cuments and Settings\Admin\Рабочий стол\b2febf9a-29a8-42d4-a2bb-7b2d14f640c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 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Энергия связи – это минимальная энергия, необходимая для полного расщепления ядра на отдельные частицы:</w:t>
      </w:r>
      <w:r w:rsidR="000A348B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2447925" cy="200025"/>
            <wp:effectExtent l="19050" t="0" r="9525" b="0"/>
            <wp:docPr id="54" name="Рисунок 54" descr="C:\Documents and Settings\Admin\Рабочий стол\57c741e7-a41d-4890-aa52-12e9d6bb1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Documents and Settings\Admin\Рабочий стол\57c741e7-a41d-4890-aa52-12e9d6bb1e13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AAF"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 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Удельная энергия связи – это полная энергия связи ядра, деленная на число нуклонов:</w:t>
      </w:r>
      <w:r w:rsidR="000A348B" w:rsidRPr="00123AE3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981075" cy="200025"/>
            <wp:effectExtent l="19050" t="0" r="9525" b="0"/>
            <wp:docPr id="56" name="Рисунок 56" descr="C:\Documents and Settings\Admin\Рабочий стол\4f61c2e5-d1bb-4bad-9d30-168118197a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Documents and Settings\Admin\Рабочий стол\4f61c2e5-d1bb-4bad-9d30-168118197a7d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602" w:rsidRPr="00123AE3" w:rsidRDefault="00FD4602" w:rsidP="00364FA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Примеры и разбор решения заданий</w:t>
      </w:r>
    </w:p>
    <w:p w:rsidR="00FD4602" w:rsidRPr="00123AE3" w:rsidRDefault="00FD4602" w:rsidP="00364FA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1. Заполните пропуски в таблице: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986"/>
        <w:gridCol w:w="1101"/>
        <w:gridCol w:w="1679"/>
      </w:tblGrid>
      <w:tr w:rsidR="00FD4602" w:rsidRPr="00123AE3" w:rsidTr="00FD4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 элемент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Массовое число</w:t>
            </w:r>
          </w:p>
        </w:tc>
      </w:tr>
      <w:tr w:rsidR="00FD4602" w:rsidRPr="00123AE3" w:rsidTr="00FD4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D4602" w:rsidRPr="00123AE3" w:rsidTr="00FD4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4602" w:rsidRPr="00123AE3" w:rsidTr="00FD4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602" w:rsidRPr="00123AE3" w:rsidRDefault="00FD4602" w:rsidP="003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4602" w:rsidRPr="00123AE3" w:rsidRDefault="00FD4602" w:rsidP="00364FA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Решение:</w:t>
      </w:r>
    </w:p>
    <w:p w:rsidR="00FD4602" w:rsidRPr="00123AE3" w:rsidRDefault="00FD4602" w:rsidP="00364FA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val="en-US"/>
        </w:rPr>
      </w:pP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Медь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  <w:lang w:val="en-US"/>
        </w:rPr>
        <w:t>: N = 35, A = 64, Z = A – N, Z = 64 – 35 = 29;</w:t>
      </w:r>
    </w:p>
    <w:p w:rsidR="00FD4602" w:rsidRPr="00123AE3" w:rsidRDefault="00FD4602" w:rsidP="00364FA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val="en-US"/>
        </w:rPr>
      </w:pP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Бор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  <w:lang w:val="en-US"/>
        </w:rPr>
        <w:t>: Z = 5, A = 11, N = A – Z, N = 11 – 5 = 6;</w:t>
      </w:r>
    </w:p>
    <w:p w:rsidR="00FD4602" w:rsidRPr="00123AE3" w:rsidRDefault="00FD4602" w:rsidP="00364FA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val="en-US"/>
        </w:rPr>
      </w:pP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Цинк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  <w:lang w:val="en-US"/>
        </w:rPr>
        <w:t>: Z = 30, N = 35, A = Z + N, A = 30 + 35 = 65.</w:t>
      </w:r>
    </w:p>
    <w:p w:rsidR="00E96AAF" w:rsidRPr="00123AE3" w:rsidRDefault="00FD4602" w:rsidP="00364FA7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Ответ:</w:t>
      </w: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 медь: Z = 29; бор: N = 6; цинк: A = 65.</w:t>
      </w:r>
    </w:p>
    <w:p w:rsidR="0060157C" w:rsidRPr="00123AE3" w:rsidRDefault="0060157C" w:rsidP="006015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ядерных явлений были разработаны многочисленные методы регистрации элементарных частиц и излучений. Рассмотрим некоторые из них, которые наиболее широко используются.</w:t>
      </w:r>
    </w:p>
    <w:p w:rsidR="00E874EB" w:rsidRPr="00123AE3" w:rsidRDefault="00E874EB" w:rsidP="006015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Газоразрядный счётчик Гейгера</w:t>
      </w:r>
    </w:p>
    <w:p w:rsidR="00E874EB" w:rsidRPr="00123AE3" w:rsidRDefault="00E874EB" w:rsidP="00364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Счётчик Гейгер</w:t>
      </w:r>
      <w:proofErr w:type="gramStart"/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рис1)</w:t>
      </w:r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один из важнейших приборов для автоматического счёта частиц. Счётчик состоит из стеклянной трубки, покрытой изнутри металлическим слоем (катод), и тонкой металлической нити, идущей вдоль оси трубки (анод).</w:t>
      </w:r>
      <w:r w:rsidR="0060157C"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Трубка заполняется газом, обычно аргоном. Действие счётчика основано на ударной ионизации. Заряженная частица (электрон, </w:t>
      </w:r>
      <w:proofErr w:type="gramStart"/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Υ-</w:t>
      </w:r>
      <w:proofErr w:type="gramEnd"/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частица и т.д.), пролетая в газе, отрывает от атомов электроны и создаёт положительные ионы и свободные электроны. Электрическое поле между анодом и катодом (к ним подводится высокое напряжение) ускоряет электроны до энергии, при которых начинается ударная ионизация. Возникает лавина ионов, и ток через счётчик резко возрастает. При этом на нагрузочном резисторе R образуется импульс напряжения, который подаётся в регистрирующее устройство. Для того чтобы счётчик мог регистрировать следующую попавшую в него частицу, лавинный разряд необходимо погасить. Это происходит автоматически. </w:t>
      </w:r>
      <w:r w:rsidR="00123AE3"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Счётчик Гейгера применяется в основном для регистрации электронов и Y-квантов (фотонов большой энергии).</w:t>
      </w:r>
      <w:r w:rsid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3AE3"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непосредственно Y-кванты вследствие их малой ионизирующей способности не регистрируются. Для их обнаружения внутреннюю стенку трубки покрывают материалом, из которого Y-кванты выбивают электроны.</w:t>
      </w:r>
      <w:r w:rsid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3AE3"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Счётчик регистрирует почти все попадающие в него электроны; что же касается</w:t>
      </w:r>
      <w:r w:rsid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3AE3"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Y- квантов, то он регистрирует приблизительно только один Y-квант из ста. Регистрация тяжёлых частиц (например, </w:t>
      </w:r>
      <w:proofErr w:type="spellStart"/>
      <w:proofErr w:type="gramStart"/>
      <w:r w:rsidR="00123AE3"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Ј-</w:t>
      </w:r>
      <w:proofErr w:type="gramEnd"/>
      <w:r w:rsidR="00123AE3"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</w:t>
      </w:r>
      <w:proofErr w:type="spellEnd"/>
      <w:r w:rsidR="00123AE3"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) затруднена, так как сложно сделать в счётчике достаточно тонкое «окошко», прозрачное для этих частиц</w:t>
      </w:r>
    </w:p>
    <w:p w:rsidR="00E874EB" w:rsidRPr="00123AE3" w:rsidRDefault="00E874EB" w:rsidP="0036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4EB" w:rsidRPr="00123AE3" w:rsidRDefault="00E874EB" w:rsidP="00364F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color w:val="808080"/>
          <w:sz w:val="24"/>
          <w:szCs w:val="24"/>
        </w:rPr>
        <w:t>Рис. 1</w:t>
      </w:r>
      <w:r w:rsidRPr="00123AE3">
        <w:rPr>
          <w:rFonts w:ascii="Times New Roman" w:eastAsia="Times New Roman" w:hAnsi="Times New Roman" w:cs="Times New Roman"/>
          <w:noProof/>
          <w:color w:val="808080"/>
          <w:sz w:val="24"/>
          <w:szCs w:val="24"/>
        </w:rPr>
        <w:drawing>
          <wp:inline distT="0" distB="0" distL="0" distR="0">
            <wp:extent cx="4057650" cy="2276475"/>
            <wp:effectExtent l="19050" t="0" r="0" b="0"/>
            <wp:docPr id="46" name="Рисунок 46" descr="C:\Documents and Settings\Admin\Рабочий стол\j144508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dmin\Рабочий стол\j144508295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4EB" w:rsidRPr="00123AE3" w:rsidRDefault="00E874EB" w:rsidP="00364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74EB" w:rsidRPr="00123AE3" w:rsidRDefault="00E874EB" w:rsidP="00364FA7">
      <w:pPr>
        <w:pStyle w:val="a4"/>
        <w:shd w:val="clear" w:color="auto" w:fill="FFFFFF"/>
        <w:rPr>
          <w:color w:val="000000"/>
        </w:rPr>
      </w:pPr>
      <w:r w:rsidRPr="00123AE3">
        <w:rPr>
          <w:color w:val="000000"/>
        </w:rPr>
        <w:t> </w:t>
      </w:r>
      <w:r w:rsidRPr="00123AE3">
        <w:rPr>
          <w:b/>
          <w:bCs/>
          <w:color w:val="000000"/>
        </w:rPr>
        <w:t> Камера Вильсона</w:t>
      </w:r>
    </w:p>
    <w:p w:rsidR="00E874EB" w:rsidRPr="00123AE3" w:rsidRDefault="00E874EB" w:rsidP="00364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камеры Вильсон</w:t>
      </w:r>
      <w:proofErr w:type="gramStart"/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рис2)</w:t>
      </w:r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основано на конденсации перенасыщенного пара на ионах с образованием капелек воды. Эти ионы создаёт вдоль своей траектории движущаяся заряженная частица.</w:t>
      </w:r>
    </w:p>
    <w:p w:rsidR="00E874EB" w:rsidRPr="00123AE3" w:rsidRDefault="007C051D" w:rsidP="00364F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26" type="#_x0000_t75" alt="" style="width:24pt;height:24pt"/>
        </w:pict>
      </w:r>
      <w:r w:rsidR="00E874EB" w:rsidRPr="00123AE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28850" cy="1695450"/>
            <wp:effectExtent l="19050" t="0" r="0" b="0"/>
            <wp:docPr id="49" name="Рисунок 49" descr="C:\Documents and Settings\Admin\Рабочий стол\l1445082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Documents and Settings\Admin\Рабочий стол\l144508299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4EB" w:rsidRPr="00123AE3" w:rsidRDefault="00E874EB" w:rsidP="00364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Прибор представляет собой цилиндр с поршнем 1 (рис. 2), накрытый плоской стеклянной крышкой 2. Рабочий объем камеры заполнен газом, который содержит насыщенный пар. При быстром перемещении поршня вниз газ в объеме </w:t>
      </w:r>
      <w:proofErr w:type="spellStart"/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адиабатически</w:t>
      </w:r>
      <w:proofErr w:type="spellEnd"/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расширяется и охлаждается, при этом становясь перенасыщенным. Когда в этом пространстве пролетает частица, создающая на своем пути ионы, то на этих ионах образуются капельки сконденсировавшегося пара. В камере возникает след траектории частицы (трек) в виде полоски тумана (рис.3), который можно наблюдать и фотографировать. Трек существует десятые доли секунды. Вернув </w:t>
      </w:r>
      <w:proofErr w:type="gramStart"/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>поршень в исходное положение и удалив</w:t>
      </w:r>
      <w:proofErr w:type="gramEnd"/>
      <w:r w:rsidRPr="00123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ионы электрическим полем, можно вновь выполнить адиабатное расширение. Таким образом, опыты с камерой можно проводить многократно.</w:t>
      </w:r>
    </w:p>
    <w:p w:rsidR="00E874EB" w:rsidRDefault="00E874EB" w:rsidP="00364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52725" cy="1104900"/>
            <wp:effectExtent l="19050" t="0" r="9525" b="0"/>
            <wp:docPr id="3" name="Рисунок 50" descr="C:\Documents and Settings\Admin\Рабочий стол\h1445083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Documents and Settings\Admin\Рабочий стол\h1445083169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AE3" w:rsidRPr="00123AE3" w:rsidRDefault="00123AE3" w:rsidP="00364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Рис3</w:t>
      </w:r>
    </w:p>
    <w:p w:rsidR="006E1388" w:rsidRPr="00123AE3" w:rsidRDefault="00E874EB" w:rsidP="00364F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Если камеру поместить между полюсами электромагнита, то возможности камеры по изучению свойств частиц значительно расширяются. В этом случае на движущуюся частицу действует сила Лоренца, что позволяет по искривлению траектории определить значение заряда частицы и ее импульс. На рисунке 4 приведен возможный вариант расшифровки фотографии треков электрона и позитрона. Вектор индукции</w:t>
      </w:r>
      <w:proofErr w:type="gramStart"/>
      <w:r w:rsidRPr="0012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</w:t>
      </w:r>
      <w:proofErr w:type="gramEnd"/>
      <w:r w:rsidRPr="0012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магнитного поля направлен перпендикулярно плоскости чертежа за чертеж. Влево отклоняется позитрон, вправо — электрон.</w:t>
      </w:r>
    </w:p>
    <w:p w:rsidR="00542DC2" w:rsidRPr="00123AE3" w:rsidRDefault="00E874EB" w:rsidP="00601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209675"/>
            <wp:effectExtent l="19050" t="0" r="0" b="0"/>
            <wp:docPr id="51" name="Рисунок 51" descr="C:\Documents and Settings\Admin\Рабочий стол\w1445085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Documents and Settings\Admin\Рабочий стол\w144508530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DC2" w:rsidRPr="00123A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Пузырьковая камера</w:t>
      </w:r>
    </w:p>
    <w:p w:rsidR="00542DC2" w:rsidRPr="00123AE3" w:rsidRDefault="00542DC2" w:rsidP="00364FA7">
      <w:pPr>
        <w:pStyle w:val="a4"/>
        <w:shd w:val="clear" w:color="auto" w:fill="FFFFFF"/>
        <w:rPr>
          <w:color w:val="000000"/>
        </w:rPr>
      </w:pPr>
      <w:r w:rsidRPr="00123AE3">
        <w:rPr>
          <w:color w:val="000000"/>
        </w:rPr>
        <w:t>Отличается от камеры Вильсона тем, что перенасыщенные пары в рабочем объеме камеры заменяются перегретой жидкостью, т.е. такой жидкостью, которая находится под давлением, меньшим давления ее насыщенных паров.</w:t>
      </w:r>
    </w:p>
    <w:p w:rsidR="00542DC2" w:rsidRPr="00123AE3" w:rsidRDefault="00542DC2" w:rsidP="00364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A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6050" cy="1590675"/>
            <wp:effectExtent l="19050" t="0" r="0" b="0"/>
            <wp:docPr id="52" name="Рисунок 52" descr="C:\Documents and Settings\Admin\Рабочий стол\q144508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cuments and Settings\Admin\Рабочий стол\q144508532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DC2" w:rsidRPr="00123AE3" w:rsidRDefault="00542DC2" w:rsidP="00364FA7">
      <w:pPr>
        <w:pStyle w:val="a4"/>
        <w:shd w:val="clear" w:color="auto" w:fill="FFFFFF"/>
        <w:rPr>
          <w:color w:val="000000"/>
        </w:rPr>
      </w:pPr>
      <w:r w:rsidRPr="00123AE3">
        <w:rPr>
          <w:color w:val="000000"/>
        </w:rPr>
        <w:t>Пролетая в такой жидкости, частица вызывает возникновение пузырьков пара, образуя тем самым трек (рис.5).В исходном состоянии поршень сжимает жидкость. При резком понижении давления температура кипения жидкости оказывается меньше температуры окружающей среды.</w:t>
      </w:r>
      <w:r w:rsidR="0060157C" w:rsidRPr="00123AE3">
        <w:rPr>
          <w:color w:val="000000"/>
        </w:rPr>
        <w:t xml:space="preserve"> </w:t>
      </w:r>
      <w:r w:rsidRPr="00123AE3">
        <w:rPr>
          <w:color w:val="000000"/>
        </w:rPr>
        <w:t>Жидкость переходит в неустойчивое (перегретое) состояние. Это и обеспечивает появление пузырьков на пути движения частицы. В качестве рабочей смеси применяются водород, ксенон, пропан и некоторые другие вещества.</w:t>
      </w:r>
      <w:r w:rsidR="0060157C" w:rsidRPr="00123AE3">
        <w:rPr>
          <w:color w:val="000000"/>
        </w:rPr>
        <w:t xml:space="preserve"> </w:t>
      </w:r>
      <w:r w:rsidRPr="00123AE3">
        <w:rPr>
          <w:color w:val="000000"/>
        </w:rPr>
        <w:t>Преимущество пузырьковой камеры перед камерой Вильсона обусловлено большей плотностью рабочего вещества. Пробеги частиц вследствие этого оказываются достаточно короткими, и частицы даже больших энергий застревают в камере. Это позволяет наблюдать серию последовательных превращений частицы и вызываемые ею реакции.</w:t>
      </w:r>
    </w:p>
    <w:p w:rsidR="0060157C" w:rsidRPr="00123AE3" w:rsidRDefault="00542DC2" w:rsidP="00364FA7">
      <w:pPr>
        <w:pStyle w:val="a4"/>
        <w:shd w:val="clear" w:color="auto" w:fill="FFFFFF"/>
        <w:rPr>
          <w:color w:val="000000"/>
        </w:rPr>
      </w:pPr>
      <w:r w:rsidRPr="00123AE3">
        <w:rPr>
          <w:b/>
          <w:bCs/>
          <w:color w:val="000000"/>
        </w:rPr>
        <w:t> Метод толстослойных фотоэмульсий</w:t>
      </w:r>
      <w:proofErr w:type="gramStart"/>
      <w:r w:rsidR="0060157C" w:rsidRPr="00123AE3">
        <w:rPr>
          <w:color w:val="000000"/>
        </w:rPr>
        <w:t xml:space="preserve"> </w:t>
      </w:r>
      <w:r w:rsidRPr="00123AE3">
        <w:rPr>
          <w:color w:val="000000"/>
        </w:rPr>
        <w:t>Д</w:t>
      </w:r>
      <w:proofErr w:type="gramEnd"/>
      <w:r w:rsidRPr="00123AE3">
        <w:rPr>
          <w:color w:val="000000"/>
        </w:rPr>
        <w:t>ля регистрации частиц наряду с камерами Вильсона и пузырьковыми камерами применяются толстослойные фотоэмульсии. Ионизирующие действие быстрых заряженных частиц на эмульсию фотопластинки. Фотоэмульсия содержит большое количество микроскопических кристалликов бромида серебра.</w:t>
      </w:r>
      <w:r w:rsidR="0060157C" w:rsidRPr="00123AE3">
        <w:rPr>
          <w:color w:val="000000"/>
        </w:rPr>
        <w:t xml:space="preserve"> </w:t>
      </w:r>
      <w:r w:rsidRPr="00123AE3">
        <w:rPr>
          <w:color w:val="000000"/>
        </w:rPr>
        <w:t xml:space="preserve">Быстрая заряженная частица, пронизывая кристаллик, отрывает электроны от отдельных атомов брома. Цепочка таких кристалликов образует скрытое изображение. При появлении в этих кристалликах восстанавливается металлическое </w:t>
      </w:r>
      <w:proofErr w:type="gramStart"/>
      <w:r w:rsidRPr="00123AE3">
        <w:rPr>
          <w:color w:val="000000"/>
        </w:rPr>
        <w:t>серебро</w:t>
      </w:r>
      <w:proofErr w:type="gramEnd"/>
      <w:r w:rsidRPr="00123AE3">
        <w:rPr>
          <w:color w:val="000000"/>
        </w:rPr>
        <w:t xml:space="preserve"> и цепочка зёрен серебра образует трек частицы.</w:t>
      </w:r>
      <w:r w:rsidR="0060157C" w:rsidRPr="00123AE3">
        <w:rPr>
          <w:color w:val="000000"/>
        </w:rPr>
        <w:t xml:space="preserve"> </w:t>
      </w:r>
      <w:r w:rsidRPr="00123AE3">
        <w:rPr>
          <w:color w:val="000000"/>
        </w:rPr>
        <w:t xml:space="preserve">По длине и толщине трека можно оценить энергию и массу частицы. Из-за большой плотности фотоэмульсии треки получаются очень короткими, но при фотографировании их можно увеличить. Преимущество фотоэмульсии состоит в том, что время экспозиции может быть сколько угодно большим. Это позволяет регистрировать редкие явления. Важно и то, что благодаря большой тормозящей </w:t>
      </w:r>
      <w:r w:rsidRPr="00123AE3">
        <w:rPr>
          <w:color w:val="000000"/>
        </w:rPr>
        <w:lastRenderedPageBreak/>
        <w:t>способности фотоэмульсии увеличивается число наблюдаемых интересных реакций между частицами и ядрами</w:t>
      </w:r>
    </w:p>
    <w:p w:rsidR="00542DC2" w:rsidRDefault="00542DC2" w:rsidP="00364FA7">
      <w:pPr>
        <w:pStyle w:val="a4"/>
        <w:shd w:val="clear" w:color="auto" w:fill="FFFFFF"/>
        <w:rPr>
          <w:color w:val="000000"/>
        </w:rPr>
      </w:pPr>
      <w:r w:rsidRPr="00123AE3">
        <w:rPr>
          <w:color w:val="000000"/>
        </w:rPr>
        <w:t> </w:t>
      </w:r>
      <w:r w:rsidRPr="00123AE3">
        <w:rPr>
          <w:b/>
          <w:bCs/>
          <w:color w:val="000000"/>
        </w:rPr>
        <w:t>Сцинтилляционный метод</w:t>
      </w:r>
      <w:r w:rsidR="0060157C" w:rsidRPr="00123AE3">
        <w:rPr>
          <w:b/>
          <w:bCs/>
          <w:color w:val="000000"/>
        </w:rPr>
        <w:t xml:space="preserve"> </w:t>
      </w:r>
      <w:r w:rsidRPr="00123AE3">
        <w:rPr>
          <w:color w:val="000000"/>
        </w:rPr>
        <w:t>Сцинтилляционный счетчик состоит из сцинтиллятора, фотоэлектронного умножителя и электронных устрой</w:t>
      </w:r>
      <w:proofErr w:type="gramStart"/>
      <w:r w:rsidRPr="00123AE3">
        <w:rPr>
          <w:color w:val="000000"/>
        </w:rPr>
        <w:t>ств дл</w:t>
      </w:r>
      <w:proofErr w:type="gramEnd"/>
      <w:r w:rsidRPr="00123AE3">
        <w:rPr>
          <w:color w:val="000000"/>
        </w:rPr>
        <w:t>я усиления и подсчета импульсов.</w:t>
      </w:r>
      <w:r w:rsidR="0060157C" w:rsidRPr="00123AE3">
        <w:rPr>
          <w:color w:val="000000"/>
        </w:rPr>
        <w:t xml:space="preserve"> </w:t>
      </w:r>
      <w:r w:rsidRPr="00123AE3">
        <w:rPr>
          <w:color w:val="000000"/>
        </w:rPr>
        <w:t>Сцинтиллятор преобразует энергию ионизирующего излучения в кванты видимого света, величина которых зависит от типа частиц и материала сцинтиллятора. Кванты видимого света, попав на фотокатод, выбивают из него электроны, число которых многократно увеличивается фотоумножителем.</w:t>
      </w:r>
      <w:r w:rsidR="0060157C" w:rsidRPr="00123AE3">
        <w:rPr>
          <w:color w:val="000000"/>
        </w:rPr>
        <w:t xml:space="preserve"> </w:t>
      </w:r>
      <w:r w:rsidRPr="00123AE3">
        <w:rPr>
          <w:color w:val="000000"/>
        </w:rPr>
        <w:t xml:space="preserve"> В результате этого на выходе фотоумножителя образуется значительный импульс, который затем усиливается и сосчитывается пересчетной установкой. Таким образом, за счет энергии </w:t>
      </w:r>
      <w:r w:rsidRPr="00123AE3">
        <w:rPr>
          <w:b/>
          <w:bCs/>
          <w:color w:val="000000"/>
        </w:rPr>
        <w:t>a</w:t>
      </w:r>
      <w:r w:rsidRPr="00123AE3">
        <w:rPr>
          <w:color w:val="000000"/>
        </w:rPr>
        <w:t>-или </w:t>
      </w:r>
      <w:r w:rsidRPr="00123AE3">
        <w:rPr>
          <w:b/>
          <w:bCs/>
          <w:color w:val="000000"/>
        </w:rPr>
        <w:t>b</w:t>
      </w:r>
      <w:r w:rsidRPr="00123AE3">
        <w:rPr>
          <w:color w:val="000000"/>
        </w:rPr>
        <w:t>-частицы, </w:t>
      </w:r>
      <w:r w:rsidRPr="00123AE3">
        <w:rPr>
          <w:b/>
          <w:bCs/>
          <w:color w:val="000000"/>
        </w:rPr>
        <w:t>g</w:t>
      </w:r>
      <w:r w:rsidRPr="00123AE3">
        <w:rPr>
          <w:color w:val="000000"/>
        </w:rPr>
        <w:t>-кванта или другой ядерной частицы в сцинтилляторе появляется световая вспышка-сцинтилляция, которая затем с помощью фотоэлектронного умножителя (ФЭУ) преобразуется в импульс тока и регистрируется.</w:t>
      </w:r>
    </w:p>
    <w:p w:rsidR="00123AE3" w:rsidRPr="00123AE3" w:rsidRDefault="00123AE3" w:rsidP="00123AE3">
      <w:pPr>
        <w:spacing w:line="240" w:lineRule="auto"/>
        <w:rPr>
          <w:rFonts w:ascii="Times New Roman" w:eastAsia="Times New Roman" w:hAnsi="Times New Roman" w:cs="Times New Roman"/>
          <w:i/>
          <w:color w:val="1D1D1B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1D1D1B"/>
          <w:sz w:val="24"/>
          <w:szCs w:val="24"/>
        </w:rPr>
        <w:t xml:space="preserve"> Краткие выводы.</w:t>
      </w:r>
      <w:r w:rsidRPr="00123AE3">
        <w:rPr>
          <w:rFonts w:ascii="Times New Roman" w:hAnsi="Times New Roman" w:cs="Times New Roman"/>
          <w:b/>
          <w:bCs/>
          <w:i/>
          <w:color w:val="1D1D1B"/>
          <w:sz w:val="24"/>
          <w:szCs w:val="24"/>
        </w:rPr>
        <w:t xml:space="preserve">   </w:t>
      </w:r>
      <w:r w:rsidRPr="00123AE3">
        <w:rPr>
          <w:rFonts w:ascii="Times New Roman" w:eastAsia="Times New Roman" w:hAnsi="Times New Roman" w:cs="Times New Roman"/>
          <w:i/>
          <w:color w:val="1D1D1B"/>
          <w:sz w:val="24"/>
          <w:szCs w:val="24"/>
        </w:rPr>
        <w:t xml:space="preserve">Протон – стабильная элементарная частица, ядро атома водорода. Нейтрон – элементарная частица, не имеющая заряда. Протонно-нейтронная модель ядра Гейзенберга-Иваненко: ядро любого атома состоит из положительно-заряжённых протонов и </w:t>
      </w:r>
      <w:r w:rsidRPr="00123AE3">
        <w:rPr>
          <w:rFonts w:ascii="Times New Roman" w:hAnsi="Times New Roman" w:cs="Times New Roman"/>
          <w:i/>
          <w:color w:val="1D1D1B"/>
          <w:sz w:val="24"/>
          <w:szCs w:val="24"/>
        </w:rPr>
        <w:t xml:space="preserve"> </w:t>
      </w:r>
      <w:r w:rsidRPr="00123AE3">
        <w:rPr>
          <w:rFonts w:ascii="Times New Roman" w:eastAsia="Times New Roman" w:hAnsi="Times New Roman" w:cs="Times New Roman"/>
          <w:i/>
          <w:color w:val="1D1D1B"/>
          <w:sz w:val="24"/>
          <w:szCs w:val="24"/>
        </w:rPr>
        <w:t>нейтральных нейтронов. Массовое число – сумма числа протонов Z и числа нейтронов N в ядре. Нуклоны – протоны и нейтроны в составе атомного ядра. Изотопы – разновидность данного химического элемента, различающиеся по массе атомных ядер, т. е. числом нейтронов. Ядерные силы – это силы притяжения между нуклонами в ядре</w:t>
      </w:r>
      <w:proofErr w:type="gramStart"/>
      <w:r w:rsidRPr="00123AE3">
        <w:rPr>
          <w:rFonts w:ascii="Times New Roman" w:eastAsia="Times New Roman" w:hAnsi="Times New Roman" w:cs="Times New Roman"/>
          <w:i/>
          <w:color w:val="1D1D1B"/>
          <w:sz w:val="24"/>
          <w:szCs w:val="24"/>
        </w:rPr>
        <w:t xml:space="preserve"> .</w:t>
      </w:r>
      <w:proofErr w:type="gramEnd"/>
      <w:r w:rsidRPr="00123AE3">
        <w:rPr>
          <w:rFonts w:ascii="Times New Roman" w:eastAsia="Times New Roman" w:hAnsi="Times New Roman" w:cs="Times New Roman"/>
          <w:i/>
          <w:color w:val="1D1D1B"/>
          <w:sz w:val="24"/>
          <w:szCs w:val="24"/>
        </w:rPr>
        <w:t>Дефект масс – разность масс нуклонов, составляющих ядро, и массы ядра</w:t>
      </w:r>
    </w:p>
    <w:p w:rsidR="005C5118" w:rsidRPr="00123AE3" w:rsidRDefault="005C5118" w:rsidP="00364FA7">
      <w:pPr>
        <w:pStyle w:val="a4"/>
        <w:shd w:val="clear" w:color="auto" w:fill="FFFFFF"/>
        <w:rPr>
          <w:b/>
          <w:color w:val="000000"/>
        </w:rPr>
      </w:pPr>
      <w:r w:rsidRPr="00123AE3">
        <w:rPr>
          <w:b/>
          <w:color w:val="000000"/>
        </w:rPr>
        <w:t>Домашнее задание.</w:t>
      </w:r>
    </w:p>
    <w:p w:rsidR="00A74045" w:rsidRPr="00123AE3" w:rsidRDefault="00A74045" w:rsidP="00A74045">
      <w:pP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Задачи</w:t>
      </w:r>
    </w:p>
    <w:p w:rsidR="00A74045" w:rsidRPr="00123AE3" w:rsidRDefault="00A74045" w:rsidP="00A74045">
      <w:pP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123AE3">
        <w:rPr>
          <w:rFonts w:ascii="Times New Roman" w:eastAsia="Times New Roman" w:hAnsi="Times New Roman" w:cs="Times New Roman"/>
          <w:color w:val="1D1D1B"/>
          <w:sz w:val="24"/>
          <w:szCs w:val="24"/>
        </w:rPr>
        <w:t>1.Заполни таблицу (данные в таблице Менделеева)</w:t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699"/>
        <w:gridCol w:w="1278"/>
        <w:gridCol w:w="2355"/>
        <w:gridCol w:w="2053"/>
      </w:tblGrid>
      <w:tr w:rsidR="00A74045" w:rsidRPr="00123AE3" w:rsidTr="00C435ED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 элемент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протонов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нейтронов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Массовое число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электронов.</w:t>
            </w:r>
          </w:p>
        </w:tc>
      </w:tr>
      <w:tr w:rsidR="00A74045" w:rsidRPr="00123AE3" w:rsidTr="00C435ED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Азот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045" w:rsidRPr="00123AE3" w:rsidTr="00C435ED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045" w:rsidRPr="00123AE3" w:rsidTr="00C435ED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045" w:rsidRPr="00123AE3" w:rsidTr="00C435ED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Железо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045" w:rsidRPr="00123AE3" w:rsidRDefault="00A74045" w:rsidP="00C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5118" w:rsidRPr="00123AE3" w:rsidRDefault="00A74045" w:rsidP="00364FA7">
      <w:pPr>
        <w:pStyle w:val="a4"/>
        <w:shd w:val="clear" w:color="auto" w:fill="FFFFFF"/>
        <w:rPr>
          <w:color w:val="000000"/>
        </w:rPr>
      </w:pPr>
      <w:r w:rsidRPr="00123AE3">
        <w:rPr>
          <w:b/>
          <w:color w:val="000000"/>
        </w:rPr>
        <w:t>2.</w:t>
      </w:r>
      <w:r w:rsidR="002629CE" w:rsidRPr="00123AE3">
        <w:rPr>
          <w:color w:val="000000"/>
        </w:rPr>
        <w:t> Используя теоретический материал и ресурсы </w:t>
      </w:r>
      <w:proofErr w:type="spellStart"/>
      <w:r w:rsidR="002629CE" w:rsidRPr="00123AE3">
        <w:rPr>
          <w:color w:val="000000"/>
        </w:rPr>
        <w:t>Intern</w:t>
      </w:r>
      <w:r w:rsidRPr="00123AE3">
        <w:rPr>
          <w:color w:val="000000"/>
        </w:rPr>
        <w:t>et</w:t>
      </w:r>
      <w:proofErr w:type="spellEnd"/>
      <w:r w:rsidRPr="00123AE3">
        <w:rPr>
          <w:color w:val="000000"/>
        </w:rPr>
        <w:t>, заполните таблицу</w:t>
      </w:r>
    </w:p>
    <w:tbl>
      <w:tblPr>
        <w:tblStyle w:val="a8"/>
        <w:tblW w:w="0" w:type="auto"/>
        <w:tblInd w:w="-176" w:type="dxa"/>
        <w:tblLook w:val="04A0"/>
      </w:tblPr>
      <w:tblGrid>
        <w:gridCol w:w="2055"/>
        <w:gridCol w:w="1693"/>
        <w:gridCol w:w="1271"/>
        <w:gridCol w:w="1348"/>
        <w:gridCol w:w="1575"/>
        <w:gridCol w:w="1805"/>
      </w:tblGrid>
      <w:tr w:rsidR="005C5118" w:rsidRPr="00123AE3" w:rsidTr="00A74045">
        <w:trPr>
          <w:trHeight w:val="714"/>
        </w:trPr>
        <w:tc>
          <w:tcPr>
            <w:tcW w:w="2055" w:type="dxa"/>
          </w:tcPr>
          <w:p w:rsidR="005C5118" w:rsidRPr="00123AE3" w:rsidRDefault="005C5118" w:rsidP="005C5118">
            <w:pPr>
              <w:pStyle w:val="a4"/>
              <w:shd w:val="clear" w:color="auto" w:fill="FFFFFF"/>
              <w:rPr>
                <w:color w:val="000000"/>
              </w:rPr>
            </w:pPr>
            <w:r w:rsidRPr="00123AE3">
              <w:rPr>
                <w:color w:val="000000"/>
              </w:rPr>
              <w:t xml:space="preserve">Вопросы   </w:t>
            </w:r>
          </w:p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693" w:type="dxa"/>
          </w:tcPr>
          <w:p w:rsidR="005C5118" w:rsidRPr="00123AE3" w:rsidRDefault="005C5118" w:rsidP="005C5118">
            <w:pPr>
              <w:pStyle w:val="a4"/>
              <w:shd w:val="clear" w:color="auto" w:fill="FFFFFF"/>
              <w:rPr>
                <w:color w:val="000000"/>
              </w:rPr>
            </w:pPr>
            <w:r w:rsidRPr="00123AE3">
              <w:rPr>
                <w:color w:val="000000"/>
              </w:rPr>
              <w:t>Спинтарископ</w:t>
            </w:r>
          </w:p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271" w:type="dxa"/>
          </w:tcPr>
          <w:p w:rsidR="005C5118" w:rsidRPr="00123AE3" w:rsidRDefault="005C5118" w:rsidP="005C5118">
            <w:pPr>
              <w:pStyle w:val="a4"/>
              <w:shd w:val="clear" w:color="auto" w:fill="FFFFFF"/>
              <w:rPr>
                <w:color w:val="000000"/>
              </w:rPr>
            </w:pPr>
            <w:r w:rsidRPr="00123AE3">
              <w:rPr>
                <w:color w:val="000000"/>
              </w:rPr>
              <w:t>Счётчик Гейгера</w:t>
            </w:r>
          </w:p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348" w:type="dxa"/>
          </w:tcPr>
          <w:p w:rsidR="005C5118" w:rsidRPr="00123AE3" w:rsidRDefault="005C5118" w:rsidP="005C5118">
            <w:pPr>
              <w:pStyle w:val="a4"/>
              <w:shd w:val="clear" w:color="auto" w:fill="FFFFFF"/>
              <w:rPr>
                <w:color w:val="000000"/>
              </w:rPr>
            </w:pPr>
            <w:r w:rsidRPr="00123AE3">
              <w:rPr>
                <w:color w:val="000000"/>
              </w:rPr>
              <w:t>Камера Вильсона</w:t>
            </w:r>
          </w:p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575" w:type="dxa"/>
          </w:tcPr>
          <w:p w:rsidR="005C5118" w:rsidRPr="00123AE3" w:rsidRDefault="005C5118" w:rsidP="005C5118">
            <w:pPr>
              <w:pStyle w:val="a4"/>
              <w:shd w:val="clear" w:color="auto" w:fill="FFFFFF"/>
              <w:rPr>
                <w:color w:val="000000"/>
              </w:rPr>
            </w:pPr>
            <w:r w:rsidRPr="00123AE3">
              <w:rPr>
                <w:color w:val="000000"/>
              </w:rPr>
              <w:t>Пузырьковая камера</w:t>
            </w:r>
          </w:p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805" w:type="dxa"/>
          </w:tcPr>
          <w:p w:rsidR="005C5118" w:rsidRPr="00123AE3" w:rsidRDefault="005C5118" w:rsidP="005C5118">
            <w:pPr>
              <w:pStyle w:val="a4"/>
              <w:shd w:val="clear" w:color="auto" w:fill="FFFFFF"/>
              <w:rPr>
                <w:color w:val="000000"/>
              </w:rPr>
            </w:pPr>
            <w:r w:rsidRPr="00123AE3">
              <w:rPr>
                <w:color w:val="000000"/>
              </w:rPr>
              <w:t>Толстослойные фотоэмульсии</w:t>
            </w:r>
          </w:p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</w:tr>
      <w:tr w:rsidR="005C5118" w:rsidRPr="00123AE3" w:rsidTr="00A74045">
        <w:tc>
          <w:tcPr>
            <w:tcW w:w="205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  <w:r w:rsidRPr="00123AE3">
              <w:rPr>
                <w:color w:val="000000"/>
              </w:rPr>
              <w:t xml:space="preserve"> Автор, год</w:t>
            </w:r>
          </w:p>
        </w:tc>
        <w:tc>
          <w:tcPr>
            <w:tcW w:w="1693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271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348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57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80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</w:tr>
      <w:tr w:rsidR="005C5118" w:rsidRPr="00123AE3" w:rsidTr="00A74045">
        <w:tc>
          <w:tcPr>
            <w:tcW w:w="205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  <w:r w:rsidRPr="00123AE3">
              <w:rPr>
                <w:color w:val="000000"/>
              </w:rPr>
              <w:t>Устройство</w:t>
            </w:r>
          </w:p>
        </w:tc>
        <w:tc>
          <w:tcPr>
            <w:tcW w:w="1693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271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348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57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80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</w:tr>
      <w:tr w:rsidR="005C5118" w:rsidRPr="00123AE3" w:rsidTr="00A74045">
        <w:tc>
          <w:tcPr>
            <w:tcW w:w="205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  <w:r w:rsidRPr="00123AE3">
              <w:rPr>
                <w:color w:val="000000"/>
              </w:rPr>
              <w:t>Информация о частице</w:t>
            </w:r>
          </w:p>
        </w:tc>
        <w:tc>
          <w:tcPr>
            <w:tcW w:w="1693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271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348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57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80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</w:tr>
      <w:tr w:rsidR="005C5118" w:rsidRPr="00123AE3" w:rsidTr="00A74045">
        <w:tc>
          <w:tcPr>
            <w:tcW w:w="2055" w:type="dxa"/>
          </w:tcPr>
          <w:p w:rsidR="005C5118" w:rsidRPr="00123AE3" w:rsidRDefault="005C5118" w:rsidP="005C5118">
            <w:pPr>
              <w:pStyle w:val="a4"/>
              <w:shd w:val="clear" w:color="auto" w:fill="FFFFFF"/>
              <w:rPr>
                <w:color w:val="000000"/>
              </w:rPr>
            </w:pPr>
            <w:r w:rsidRPr="00123AE3">
              <w:rPr>
                <w:color w:val="000000"/>
              </w:rPr>
              <w:t>Тип частиц</w:t>
            </w:r>
          </w:p>
        </w:tc>
        <w:tc>
          <w:tcPr>
            <w:tcW w:w="1693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271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348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57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80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</w:tr>
      <w:tr w:rsidR="005C5118" w:rsidRPr="00123AE3" w:rsidTr="00A74045">
        <w:tc>
          <w:tcPr>
            <w:tcW w:w="2055" w:type="dxa"/>
          </w:tcPr>
          <w:p w:rsidR="005C5118" w:rsidRPr="00123AE3" w:rsidRDefault="005C5118" w:rsidP="005C5118">
            <w:pPr>
              <w:pStyle w:val="a4"/>
              <w:shd w:val="clear" w:color="auto" w:fill="FFFFFF"/>
              <w:rPr>
                <w:color w:val="000000"/>
              </w:rPr>
            </w:pPr>
            <w:r w:rsidRPr="00123AE3">
              <w:rPr>
                <w:color w:val="000000"/>
              </w:rPr>
              <w:t>Преимущества</w:t>
            </w:r>
          </w:p>
        </w:tc>
        <w:tc>
          <w:tcPr>
            <w:tcW w:w="1693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271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348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57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80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</w:tr>
      <w:tr w:rsidR="005C5118" w:rsidRPr="00123AE3" w:rsidTr="00A74045">
        <w:tc>
          <w:tcPr>
            <w:tcW w:w="2055" w:type="dxa"/>
          </w:tcPr>
          <w:p w:rsidR="005C5118" w:rsidRPr="00123AE3" w:rsidRDefault="005C5118" w:rsidP="005C5118">
            <w:pPr>
              <w:pStyle w:val="a4"/>
              <w:shd w:val="clear" w:color="auto" w:fill="FFFFFF"/>
              <w:rPr>
                <w:color w:val="000000"/>
              </w:rPr>
            </w:pPr>
            <w:r w:rsidRPr="00123AE3">
              <w:rPr>
                <w:color w:val="000000"/>
              </w:rPr>
              <w:t>Недостатки</w:t>
            </w:r>
          </w:p>
        </w:tc>
        <w:tc>
          <w:tcPr>
            <w:tcW w:w="1693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271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348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57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80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</w:tr>
      <w:tr w:rsidR="005C5118" w:rsidRPr="00123AE3" w:rsidTr="00A74045">
        <w:tc>
          <w:tcPr>
            <w:tcW w:w="2055" w:type="dxa"/>
          </w:tcPr>
          <w:p w:rsidR="005C5118" w:rsidRPr="00123AE3" w:rsidRDefault="005C5118" w:rsidP="005C5118">
            <w:pPr>
              <w:pStyle w:val="a4"/>
              <w:shd w:val="clear" w:color="auto" w:fill="FFFFFF"/>
              <w:rPr>
                <w:color w:val="000000"/>
              </w:rPr>
            </w:pPr>
            <w:r w:rsidRPr="00123AE3">
              <w:rPr>
                <w:color w:val="000000"/>
              </w:rPr>
              <w:t>Физические законы</w:t>
            </w:r>
          </w:p>
        </w:tc>
        <w:tc>
          <w:tcPr>
            <w:tcW w:w="1693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271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348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57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80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</w:tr>
      <w:tr w:rsidR="005C5118" w:rsidRPr="00123AE3" w:rsidTr="00A74045">
        <w:tc>
          <w:tcPr>
            <w:tcW w:w="2055" w:type="dxa"/>
          </w:tcPr>
          <w:p w:rsidR="005C5118" w:rsidRPr="00123AE3" w:rsidRDefault="005C5118" w:rsidP="005C5118">
            <w:pPr>
              <w:pStyle w:val="a4"/>
              <w:shd w:val="clear" w:color="auto" w:fill="FFFFFF"/>
              <w:rPr>
                <w:color w:val="000000"/>
              </w:rPr>
            </w:pPr>
            <w:r w:rsidRPr="00123AE3">
              <w:rPr>
                <w:color w:val="000000"/>
              </w:rPr>
              <w:lastRenderedPageBreak/>
              <w:t>Принцип работы</w:t>
            </w:r>
          </w:p>
        </w:tc>
        <w:tc>
          <w:tcPr>
            <w:tcW w:w="1693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271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348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57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80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</w:tr>
      <w:tr w:rsidR="005C5118" w:rsidRPr="00123AE3" w:rsidTr="00A74045">
        <w:tc>
          <w:tcPr>
            <w:tcW w:w="2055" w:type="dxa"/>
          </w:tcPr>
          <w:p w:rsidR="005C5118" w:rsidRPr="00123AE3" w:rsidRDefault="005C5118" w:rsidP="005C5118">
            <w:pPr>
              <w:pStyle w:val="a4"/>
              <w:shd w:val="clear" w:color="auto" w:fill="FFFFFF"/>
              <w:rPr>
                <w:color w:val="000000"/>
              </w:rPr>
            </w:pPr>
            <w:r w:rsidRPr="00123AE3">
              <w:rPr>
                <w:color w:val="000000"/>
              </w:rPr>
              <w:t>Открытия, сделанные с использованием прибора</w:t>
            </w:r>
          </w:p>
        </w:tc>
        <w:tc>
          <w:tcPr>
            <w:tcW w:w="1693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271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348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57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  <w:tc>
          <w:tcPr>
            <w:tcW w:w="1805" w:type="dxa"/>
          </w:tcPr>
          <w:p w:rsidR="005C5118" w:rsidRPr="00123AE3" w:rsidRDefault="005C5118" w:rsidP="00364FA7">
            <w:pPr>
              <w:pStyle w:val="a4"/>
              <w:rPr>
                <w:color w:val="000000"/>
              </w:rPr>
            </w:pPr>
          </w:p>
        </w:tc>
      </w:tr>
    </w:tbl>
    <w:p w:rsidR="005C5118" w:rsidRPr="00123AE3" w:rsidRDefault="005C5118" w:rsidP="00364FA7">
      <w:pPr>
        <w:pStyle w:val="a4"/>
        <w:shd w:val="clear" w:color="auto" w:fill="FFFFFF"/>
        <w:rPr>
          <w:color w:val="000000"/>
        </w:rPr>
      </w:pPr>
    </w:p>
    <w:p w:rsidR="005C5118" w:rsidRDefault="005C5118" w:rsidP="00364FA7">
      <w:pPr>
        <w:pStyle w:val="a4"/>
        <w:shd w:val="clear" w:color="auto" w:fill="FFFFFF"/>
        <w:rPr>
          <w:color w:val="000000"/>
        </w:rPr>
      </w:pPr>
    </w:p>
    <w:p w:rsidR="002629CE" w:rsidRPr="00364FA7" w:rsidRDefault="002629CE" w:rsidP="00364FA7">
      <w:pPr>
        <w:pStyle w:val="a4"/>
        <w:shd w:val="clear" w:color="auto" w:fill="FFFFFF"/>
        <w:rPr>
          <w:color w:val="000000"/>
        </w:rPr>
      </w:pPr>
      <w:r w:rsidRPr="00364FA7">
        <w:rPr>
          <w:color w:val="000000"/>
        </w:rPr>
        <w:t> </w:t>
      </w:r>
    </w:p>
    <w:p w:rsidR="005C5118" w:rsidRPr="00364FA7" w:rsidRDefault="005C5118" w:rsidP="005C5118">
      <w:pP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</w:p>
    <w:p w:rsidR="005C5118" w:rsidRPr="00364FA7" w:rsidRDefault="005C5118" w:rsidP="00364FA7">
      <w:pPr>
        <w:pStyle w:val="a4"/>
        <w:shd w:val="clear" w:color="auto" w:fill="FFFFFF"/>
        <w:rPr>
          <w:color w:val="000000"/>
        </w:rPr>
      </w:pPr>
    </w:p>
    <w:p w:rsidR="002629CE" w:rsidRPr="00364FA7" w:rsidRDefault="002629CE" w:rsidP="00364FA7">
      <w:pPr>
        <w:pStyle w:val="a4"/>
        <w:shd w:val="clear" w:color="auto" w:fill="FFFFFF"/>
        <w:rPr>
          <w:color w:val="000000"/>
        </w:rPr>
      </w:pPr>
    </w:p>
    <w:p w:rsidR="002629CE" w:rsidRPr="00364FA7" w:rsidRDefault="002629CE" w:rsidP="00364FA7">
      <w:pPr>
        <w:pStyle w:val="a4"/>
        <w:shd w:val="clear" w:color="auto" w:fill="FFFFFF"/>
        <w:rPr>
          <w:color w:val="000000"/>
        </w:rPr>
      </w:pPr>
    </w:p>
    <w:p w:rsidR="002629CE" w:rsidRPr="00364FA7" w:rsidRDefault="002629CE" w:rsidP="00364FA7">
      <w:pPr>
        <w:pStyle w:val="a4"/>
        <w:shd w:val="clear" w:color="auto" w:fill="FFFFFF"/>
        <w:rPr>
          <w:color w:val="000000"/>
        </w:rPr>
      </w:pPr>
    </w:p>
    <w:p w:rsidR="002629CE" w:rsidRPr="00364FA7" w:rsidRDefault="002629CE" w:rsidP="00364FA7">
      <w:pPr>
        <w:pStyle w:val="a4"/>
        <w:shd w:val="clear" w:color="auto" w:fill="FFFFFF"/>
        <w:rPr>
          <w:color w:val="000000"/>
        </w:rPr>
      </w:pPr>
    </w:p>
    <w:p w:rsidR="002629CE" w:rsidRPr="00364FA7" w:rsidRDefault="002629CE" w:rsidP="00364FA7">
      <w:pPr>
        <w:pStyle w:val="a4"/>
        <w:shd w:val="clear" w:color="auto" w:fill="FFFFFF"/>
        <w:rPr>
          <w:color w:val="000000"/>
        </w:rPr>
      </w:pPr>
    </w:p>
    <w:p w:rsidR="002629CE" w:rsidRPr="00364FA7" w:rsidRDefault="002629CE" w:rsidP="00364FA7">
      <w:pPr>
        <w:pStyle w:val="a4"/>
        <w:shd w:val="clear" w:color="auto" w:fill="FFFFFF"/>
        <w:rPr>
          <w:color w:val="000000"/>
        </w:rPr>
      </w:pPr>
    </w:p>
    <w:sectPr w:rsidR="002629CE" w:rsidRPr="00364FA7" w:rsidSect="00E96AA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3.5pt;height:14.25pt;visibility:visible;mso-wrap-style:square" o:bullet="t">
        <v:imagedata r:id="rId1" o:title="fb732c2b-2de6-44e1-b2f2-640d31df7d4d"/>
      </v:shape>
    </w:pict>
  </w:numPicBullet>
  <w:numPicBullet w:numPicBulletId="1">
    <w:pict>
      <v:shape id="_x0000_i1125" type="#_x0000_t75" style="width:11.25pt;height:14.25pt;visibility:visible;mso-wrap-style:square" o:bullet="t">
        <v:imagedata r:id="rId2" o:title="9820aba8-eb44-4a54-8f6f-bdce2190cd43"/>
      </v:shape>
    </w:pict>
  </w:numPicBullet>
  <w:abstractNum w:abstractNumId="0">
    <w:nsid w:val="20226373"/>
    <w:multiLevelType w:val="hybridMultilevel"/>
    <w:tmpl w:val="DA1CF5E0"/>
    <w:lvl w:ilvl="0" w:tplc="3760DC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A9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9C0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FC4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05D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C9A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2B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80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9C0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62A5D10"/>
    <w:multiLevelType w:val="multilevel"/>
    <w:tmpl w:val="EE66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35BBD"/>
    <w:multiLevelType w:val="multilevel"/>
    <w:tmpl w:val="35F0A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B43BA"/>
    <w:multiLevelType w:val="multilevel"/>
    <w:tmpl w:val="E958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C70DF"/>
    <w:multiLevelType w:val="multilevel"/>
    <w:tmpl w:val="F0A8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11B7A"/>
    <w:multiLevelType w:val="multilevel"/>
    <w:tmpl w:val="9740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7427D"/>
    <w:multiLevelType w:val="multilevel"/>
    <w:tmpl w:val="EF2E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FD2832"/>
    <w:multiLevelType w:val="hybridMultilevel"/>
    <w:tmpl w:val="8F26302C"/>
    <w:lvl w:ilvl="0" w:tplc="97E4AB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C741FB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230509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31262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721E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19A83B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0AA31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DA860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C62085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602"/>
    <w:rsid w:val="00004FEF"/>
    <w:rsid w:val="000A348B"/>
    <w:rsid w:val="00123AE3"/>
    <w:rsid w:val="001B04B7"/>
    <w:rsid w:val="00207E1B"/>
    <w:rsid w:val="002629CE"/>
    <w:rsid w:val="00293EEB"/>
    <w:rsid w:val="00364FA7"/>
    <w:rsid w:val="003F629D"/>
    <w:rsid w:val="004E6A91"/>
    <w:rsid w:val="00542DC2"/>
    <w:rsid w:val="005C5118"/>
    <w:rsid w:val="0060157C"/>
    <w:rsid w:val="006E1388"/>
    <w:rsid w:val="006E1A37"/>
    <w:rsid w:val="007C051D"/>
    <w:rsid w:val="008B7821"/>
    <w:rsid w:val="008C77A5"/>
    <w:rsid w:val="009F627A"/>
    <w:rsid w:val="00A74045"/>
    <w:rsid w:val="00E874EB"/>
    <w:rsid w:val="00E96AAF"/>
    <w:rsid w:val="00FD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6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4602"/>
  </w:style>
  <w:style w:type="character" w:customStyle="1" w:styleId="send-lesson-errortext">
    <w:name w:val="send-lesson-error__text"/>
    <w:basedOn w:val="a0"/>
    <w:rsid w:val="00FD4602"/>
  </w:style>
  <w:style w:type="paragraph" w:styleId="a5">
    <w:name w:val="Balloon Text"/>
    <w:basedOn w:val="a"/>
    <w:link w:val="a6"/>
    <w:uiPriority w:val="99"/>
    <w:semiHidden/>
    <w:unhideWhenUsed/>
    <w:rsid w:val="001B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4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04B7"/>
    <w:pPr>
      <w:ind w:left="720"/>
      <w:contextualSpacing/>
    </w:pPr>
  </w:style>
  <w:style w:type="table" w:styleId="a8">
    <w:name w:val="Table Grid"/>
    <w:basedOn w:val="a1"/>
    <w:uiPriority w:val="59"/>
    <w:rsid w:val="005C5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909681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369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8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1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3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5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6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6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9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4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83C3-FA67-48EF-8215-7A391A76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2020-04-16T12:27:00Z</dcterms:created>
  <dcterms:modified xsi:type="dcterms:W3CDTF">2020-04-17T02:51:00Z</dcterms:modified>
</cp:coreProperties>
</file>