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3" w:type="dxa"/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743"/>
      </w:tblGrid>
      <w:tr w:rsidR="006005B1" w:rsidRPr="006005B1" w:rsidTr="006005B1">
        <w:tc>
          <w:tcPr>
            <w:tcW w:w="127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  <w:hideMark/>
          </w:tcPr>
          <w:p w:rsidR="006005B1" w:rsidRPr="006005B1" w:rsidRDefault="006005B1" w:rsidP="006005B1">
            <w:pPr>
              <w:spacing w:before="450" w:after="300" w:line="240" w:lineRule="auto"/>
              <w:jc w:val="center"/>
              <w:outlineLvl w:val="0"/>
              <w:rPr>
                <w:rFonts w:ascii="inherit" w:eastAsia="Times New Roman" w:hAnsi="inherit" w:cs="Arial"/>
                <w:b/>
                <w:bCs/>
                <w:caps/>
                <w:color w:val="515151"/>
                <w:kern w:val="36"/>
                <w:sz w:val="36"/>
                <w:szCs w:val="36"/>
                <w:lang w:eastAsia="ru-RU"/>
              </w:rPr>
            </w:pPr>
            <w:r w:rsidRPr="006005B1">
              <w:rPr>
                <w:rFonts w:ascii="inherit" w:eastAsia="Times New Roman" w:hAnsi="inherit" w:cs="Arial"/>
                <w:b/>
                <w:bCs/>
                <w:caps/>
                <w:color w:val="515151"/>
                <w:kern w:val="36"/>
                <w:sz w:val="36"/>
                <w:szCs w:val="36"/>
                <w:lang w:eastAsia="ru-RU"/>
              </w:rPr>
              <w:t>4.8.1 КРОВОТЕЧЕНИЯ ИЗ НОСА, УХА</w:t>
            </w:r>
          </w:p>
        </w:tc>
      </w:tr>
    </w:tbl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Кровотечение из носа опасно</w:t>
      </w: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тем, что кровь может попасть в дыхательные пути и вызвать нарушение дыхания.</w:t>
      </w: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6005B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Кровотечение из уха</w:t>
      </w: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может начаться в результате падения, сильного удара, после извлечения инородного предмета.</w:t>
      </w:r>
    </w:p>
    <w:p w:rsidR="006005B1" w:rsidRPr="006005B1" w:rsidRDefault="006005B1" w:rsidP="006005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C4161C"/>
          <w:sz w:val="21"/>
          <w:szCs w:val="21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1"/>
          <w:szCs w:val="21"/>
          <w:shd w:val="clear" w:color="auto" w:fill="C4161C"/>
          <w:lang w:eastAsia="ru-RU"/>
        </w:rPr>
        <w:t> </w:t>
      </w:r>
      <w:r w:rsidRPr="006005B1">
        <w:rPr>
          <w:rFonts w:ascii="Arial" w:eastAsia="Times New Roman" w:hAnsi="Arial" w:cs="Arial"/>
          <w:b/>
          <w:bCs/>
          <w:color w:val="C4161C"/>
          <w:sz w:val="21"/>
          <w:szCs w:val="21"/>
          <w:lang w:eastAsia="ru-RU"/>
        </w:rPr>
        <w:t> ПЕРВАЯ ПОМОЩЬ ПРИ КРОВОТЕЧЕНИИ ИЗ НОСА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both"/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  <w:t>Что понадобится: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84480" cy="284480"/>
            <wp:effectExtent l="0" t="0" r="1270" b="1270"/>
            <wp:docPr id="10" name="Рисунок 10" descr="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Лёд, снег, бутылка с холодной водой, аккумуляторы холода из сумки-холодильника или любой другой источник холода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ind w:right="1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45185" cy="466090"/>
            <wp:effectExtent l="0" t="0" r="0" b="0"/>
            <wp:docPr id="9" name="Рисунок 9" descr="В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Вата</w:t>
      </w:r>
    </w:p>
    <w:p w:rsidR="006005B1" w:rsidRPr="006005B1" w:rsidRDefault="006005B1" w:rsidP="006005B1">
      <w:pPr>
        <w:shd w:val="clear" w:color="auto" w:fill="FFF8E7"/>
        <w:spacing w:after="0" w:line="360" w:lineRule="atLeast"/>
        <w:jc w:val="both"/>
        <w:rPr>
          <w:rFonts w:ascii="Arial" w:eastAsia="Times New Roman" w:hAnsi="Arial" w:cs="Arial"/>
          <w:b/>
          <w:bCs/>
          <w:color w:val="79010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90101"/>
          <w:sz w:val="23"/>
          <w:szCs w:val="23"/>
          <w:lang w:eastAsia="ru-RU"/>
        </w:rPr>
        <w:drawing>
          <wp:inline distT="0" distB="0" distL="0" distR="0">
            <wp:extent cx="180975" cy="207010"/>
            <wp:effectExtent l="0" t="0" r="9525" b="2540"/>
            <wp:docPr id="8" name="Рисунок 8" descr="Важ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ж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5B1">
        <w:rPr>
          <w:rFonts w:ascii="Arial" w:eastAsia="Times New Roman" w:hAnsi="Arial" w:cs="Arial"/>
          <w:b/>
          <w:bCs/>
          <w:color w:val="790101"/>
          <w:sz w:val="23"/>
          <w:szCs w:val="23"/>
          <w:lang w:eastAsia="ru-RU"/>
        </w:rPr>
        <w:t> ВАЖНО:</w:t>
      </w:r>
    </w:p>
    <w:p w:rsidR="006005B1" w:rsidRPr="006005B1" w:rsidRDefault="006005B1" w:rsidP="006005B1">
      <w:pPr>
        <w:shd w:val="clear" w:color="auto" w:fill="FFF8E7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носовом кровотечении запрокидывать голову пострадавшего нельзя, иначе кровь может попасть в головной мозг, что может привести к непоправимым последствиям!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1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беспечьте пострадавшему сидячее положение.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2</w:t>
      </w: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Голову пострадавшего наклоните немного вперед.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3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область переносицы приложите холод (снег, лед, любой замороженный продукт, аккумулятор холода из сумки-холодильника и т. п.).</w:t>
      </w:r>
    </w:p>
    <w:p w:rsidR="006005B1" w:rsidRPr="006005B1" w:rsidRDefault="006005B1" w:rsidP="006005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C4161C"/>
          <w:sz w:val="21"/>
          <w:szCs w:val="21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1"/>
          <w:szCs w:val="21"/>
          <w:shd w:val="clear" w:color="auto" w:fill="C4161C"/>
          <w:lang w:eastAsia="ru-RU"/>
        </w:rPr>
        <w:t> </w:t>
      </w:r>
      <w:r w:rsidRPr="006005B1">
        <w:rPr>
          <w:rFonts w:ascii="Arial" w:eastAsia="Times New Roman" w:hAnsi="Arial" w:cs="Arial"/>
          <w:b/>
          <w:bCs/>
          <w:color w:val="C4161C"/>
          <w:sz w:val="21"/>
          <w:szCs w:val="21"/>
          <w:lang w:eastAsia="ru-RU"/>
        </w:rPr>
        <w:t> ПЕРВАЯ ПОМОЩЬ ПРИ КРОВОТЕЧЕНИИ ИЗ УХА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40055" cy="379730"/>
            <wp:effectExtent l="0" t="0" r="0" b="1270"/>
            <wp:docPr id="7" name="Рисунок 7" descr="Что берем из апт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берем из апте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E2F4FD"/>
        <w:spacing w:before="75" w:after="0" w:line="360" w:lineRule="atLeast"/>
        <w:ind w:left="150"/>
        <w:jc w:val="both"/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  <w:t>Что берем</w:t>
      </w:r>
      <w:r w:rsidRPr="006005B1"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  <w:br/>
        <w:t>из аптечки: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44320" cy="716280"/>
            <wp:effectExtent l="0" t="0" r="0" b="7620"/>
            <wp:docPr id="6" name="Рисунок 6" descr="Б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н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E2F4FD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Бинт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44320" cy="862330"/>
            <wp:effectExtent l="0" t="0" r="0" b="0"/>
            <wp:docPr id="5" name="Рисунок 5" descr="Перевязочный па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вязочный пак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E2F4FD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Перевязочный пакет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66470" cy="974725"/>
            <wp:effectExtent l="0" t="0" r="5080" b="0"/>
            <wp:docPr id="4" name="Рисунок 4" descr="Лейкопласт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йкопластыр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E2F4FD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Лейкопластырь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both"/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</w:pPr>
      <w:r w:rsidRPr="006005B1"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  <w:lastRenderedPageBreak/>
        <w:t>* Некоторые медикаменты входят в состав стандартной аптечки одной страны, но могут отсутствовать в аптечках других стран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both"/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  <w:t>Что еще</w:t>
      </w:r>
      <w:r w:rsidRPr="006005B1">
        <w:rPr>
          <w:rFonts w:ascii="Arial" w:eastAsia="Times New Roman" w:hAnsi="Arial" w:cs="Arial"/>
          <w:b/>
          <w:bCs/>
          <w:color w:val="1A84B6"/>
          <w:sz w:val="23"/>
          <w:szCs w:val="23"/>
          <w:lang w:eastAsia="ru-RU"/>
        </w:rPr>
        <w:br/>
        <w:t>понадобится:</w:t>
      </w:r>
    </w:p>
    <w:p w:rsidR="006005B1" w:rsidRPr="006005B1" w:rsidRDefault="006005B1" w:rsidP="006005B1">
      <w:pPr>
        <w:shd w:val="clear" w:color="auto" w:fill="E2F4FD"/>
        <w:spacing w:after="0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09270" cy="923290"/>
            <wp:effectExtent l="0" t="0" r="5080" b="0"/>
            <wp:docPr id="3" name="Рисунок 3" descr="Перекись вод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кись водоро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E2F4FD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Перекись водорода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1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беспечьте пострадавшему сидячее положение.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2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аклоните голову пострадавшего в сторону повреждения, чтобы кровь свободно вытекала из поврежденного уха.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3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аложите на ухо стерильную марлевую салфетку или бинт, закрепите их с помощью лейкопластыря.</w:t>
      </w:r>
    </w:p>
    <w:p w:rsidR="006005B1" w:rsidRPr="006005B1" w:rsidRDefault="006005B1" w:rsidP="006005B1">
      <w:pPr>
        <w:shd w:val="clear" w:color="auto" w:fill="FFF8E7"/>
        <w:spacing w:after="0" w:line="360" w:lineRule="atLeast"/>
        <w:jc w:val="both"/>
        <w:rPr>
          <w:rFonts w:ascii="Arial" w:eastAsia="Times New Roman" w:hAnsi="Arial" w:cs="Arial"/>
          <w:b/>
          <w:bCs/>
          <w:color w:val="79010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90101"/>
          <w:sz w:val="23"/>
          <w:szCs w:val="23"/>
          <w:lang w:eastAsia="ru-RU"/>
        </w:rPr>
        <w:drawing>
          <wp:inline distT="0" distB="0" distL="0" distR="0">
            <wp:extent cx="180975" cy="207010"/>
            <wp:effectExtent l="0" t="0" r="9525" b="2540"/>
            <wp:docPr id="2" name="Рисунок 2" descr="Важ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ж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5B1">
        <w:rPr>
          <w:rFonts w:ascii="Arial" w:eastAsia="Times New Roman" w:hAnsi="Arial" w:cs="Arial"/>
          <w:b/>
          <w:bCs/>
          <w:color w:val="790101"/>
          <w:sz w:val="23"/>
          <w:szCs w:val="23"/>
          <w:lang w:eastAsia="ru-RU"/>
        </w:rPr>
        <w:t> ВАЖНО:</w:t>
      </w:r>
    </w:p>
    <w:p w:rsidR="006005B1" w:rsidRPr="006005B1" w:rsidRDefault="006005B1" w:rsidP="006005B1">
      <w:pPr>
        <w:shd w:val="clear" w:color="auto" w:fill="FFF8E7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Ушной проход нельзя закрывать.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165350" cy="1440815"/>
            <wp:effectExtent l="0" t="0" r="6350" b="6985"/>
            <wp:docPr id="1" name="Рисунок 1" descr="Весочная арт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сочная артер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B1" w:rsidRPr="006005B1" w:rsidRDefault="006005B1" w:rsidP="006005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4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ащупайте на виске над ухом, с той стороны, где имеется кровотечение, пульсирующий кровеносный сосуд (височную артерию) и прижмите его пальцем.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5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риложите к уху холод (снег, лед, бутылку с холодной водой, замороженный продукт, аккумулятор холода из сумки-холодильника и т. п.).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6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мере необходимости промывайте ушной проход перекисью водорода, попросив при этом ассистента или самого пострадавшего прижать кровеносный сосуд над ухом.</w:t>
      </w:r>
    </w:p>
    <w:p w:rsidR="006005B1" w:rsidRPr="006005B1" w:rsidRDefault="006005B1" w:rsidP="006005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05B1">
        <w:rPr>
          <w:rFonts w:ascii="Arial" w:eastAsia="Times New Roman" w:hAnsi="Arial" w:cs="Arial"/>
          <w:b/>
          <w:bCs/>
          <w:color w:val="C4161C"/>
          <w:sz w:val="23"/>
          <w:szCs w:val="23"/>
          <w:bdr w:val="single" w:sz="12" w:space="0" w:color="FF0000" w:frame="1"/>
          <w:lang w:eastAsia="ru-RU"/>
        </w:rPr>
        <w:t>7</w:t>
      </w:r>
      <w:proofErr w:type="gramStart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</w:t>
      </w:r>
      <w:proofErr w:type="gramEnd"/>
      <w:r w:rsidRPr="006005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 первой же возможности пострадавшего следует доставить в лечебное учреждение.</w:t>
      </w:r>
    </w:p>
    <w:p w:rsidR="00E449C4" w:rsidRDefault="00145485" w:rsidP="006005B1"/>
    <w:p w:rsidR="00DF43E8" w:rsidRDefault="00DF43E8" w:rsidP="005B0C32">
      <w:pPr>
        <w:pStyle w:val="a7"/>
        <w:numPr>
          <w:ilvl w:val="0"/>
          <w:numId w:val="2"/>
        </w:numPr>
      </w:pPr>
      <w:r>
        <w:t>Изучить  и  отработать способы остановки кровотече</w:t>
      </w:r>
      <w:r w:rsidR="005B0C32">
        <w:t>н</w:t>
      </w:r>
      <w:r>
        <w:t>ия из  носа</w:t>
      </w:r>
      <w:r w:rsidR="00D37ABF">
        <w:t>.</w:t>
      </w:r>
    </w:p>
    <w:p w:rsidR="005B0C32" w:rsidRDefault="005B0C32" w:rsidP="005B0C32">
      <w:pPr>
        <w:pStyle w:val="a7"/>
        <w:numPr>
          <w:ilvl w:val="0"/>
          <w:numId w:val="2"/>
        </w:numPr>
      </w:pPr>
      <w:r>
        <w:t>Изучить и  отработать способ</w:t>
      </w:r>
      <w:r w:rsidR="00D37ABF">
        <w:t>ы  остановки  кровотечения из ушей.</w:t>
      </w:r>
    </w:p>
    <w:p w:rsidR="005B0C32" w:rsidRDefault="005B0C32" w:rsidP="005B0C32">
      <w:pPr>
        <w:pStyle w:val="a7"/>
        <w:numPr>
          <w:ilvl w:val="0"/>
          <w:numId w:val="2"/>
        </w:numPr>
      </w:pPr>
      <w:r>
        <w:t>Какие  нео</w:t>
      </w:r>
      <w:r w:rsidR="00D37ABF">
        <w:t>б</w:t>
      </w:r>
      <w:r>
        <w:t>ходимо  применять  медикаменты при остановке кровотечения</w:t>
      </w:r>
      <w:r w:rsidR="00D37ABF">
        <w:t>?</w:t>
      </w:r>
    </w:p>
    <w:p w:rsidR="00D37ABF" w:rsidRDefault="00D37ABF" w:rsidP="00D37ABF">
      <w:pPr>
        <w:pStyle w:val="a7"/>
        <w:ind w:left="1440"/>
      </w:pPr>
    </w:p>
    <w:p w:rsidR="00D37ABF" w:rsidRDefault="00D37ABF" w:rsidP="00D37ABF">
      <w:r>
        <w:t>Из источника:</w:t>
      </w:r>
    </w:p>
    <w:p w:rsidR="00D37ABF" w:rsidRPr="00DF43E8" w:rsidRDefault="0025250F" w:rsidP="0025250F">
      <w:r w:rsidRPr="0025250F">
        <w:t>https://info.wikireading.ru/258820</w:t>
      </w:r>
      <w:bookmarkStart w:id="0" w:name="_GoBack"/>
      <w:bookmarkEnd w:id="0"/>
    </w:p>
    <w:sectPr w:rsidR="00D37ABF" w:rsidRPr="00DF43E8" w:rsidSect="006005B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327C"/>
    <w:multiLevelType w:val="hybridMultilevel"/>
    <w:tmpl w:val="E712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F4E52"/>
    <w:multiLevelType w:val="hybridMultilevel"/>
    <w:tmpl w:val="F976C8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EF"/>
    <w:rsid w:val="00194173"/>
    <w:rsid w:val="0025250F"/>
    <w:rsid w:val="003E68EF"/>
    <w:rsid w:val="005B0C32"/>
    <w:rsid w:val="006005B1"/>
    <w:rsid w:val="0086769C"/>
    <w:rsid w:val="00D37ABF"/>
    <w:rsid w:val="00D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5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5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4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5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5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26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629">
          <w:marLeft w:val="0"/>
          <w:marRight w:val="0"/>
          <w:marTop w:val="150"/>
          <w:marBottom w:val="0"/>
          <w:divBdr>
            <w:top w:val="single" w:sz="6" w:space="4" w:color="1A84B6"/>
            <w:left w:val="single" w:sz="6" w:space="8" w:color="1A84B6"/>
            <w:bottom w:val="single" w:sz="6" w:space="4" w:color="1A84B6"/>
            <w:right w:val="single" w:sz="6" w:space="8" w:color="1A84B6"/>
          </w:divBdr>
        </w:div>
        <w:div w:id="552471285">
          <w:marLeft w:val="0"/>
          <w:marRight w:val="0"/>
          <w:marTop w:val="150"/>
          <w:marBottom w:val="0"/>
          <w:divBdr>
            <w:top w:val="single" w:sz="6" w:space="4" w:color="790101"/>
            <w:left w:val="single" w:sz="6" w:space="8" w:color="790101"/>
            <w:bottom w:val="single" w:sz="6" w:space="4" w:color="790101"/>
            <w:right w:val="single" w:sz="6" w:space="8" w:color="790101"/>
          </w:divBdr>
        </w:div>
        <w:div w:id="1477334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02">
          <w:marLeft w:val="0"/>
          <w:marRight w:val="0"/>
          <w:marTop w:val="150"/>
          <w:marBottom w:val="0"/>
          <w:divBdr>
            <w:top w:val="single" w:sz="6" w:space="4" w:color="1A84B6"/>
            <w:left w:val="single" w:sz="6" w:space="8" w:color="1A84B6"/>
            <w:bottom w:val="single" w:sz="6" w:space="4" w:color="1A84B6"/>
            <w:right w:val="single" w:sz="6" w:space="8" w:color="1A84B6"/>
          </w:divBdr>
          <w:divsChild>
            <w:div w:id="3639421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3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7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9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5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9436">
          <w:marLeft w:val="0"/>
          <w:marRight w:val="0"/>
          <w:marTop w:val="150"/>
          <w:marBottom w:val="0"/>
          <w:divBdr>
            <w:top w:val="single" w:sz="6" w:space="4" w:color="1A84B6"/>
            <w:left w:val="single" w:sz="6" w:space="8" w:color="1A84B6"/>
            <w:bottom w:val="single" w:sz="6" w:space="4" w:color="1A84B6"/>
            <w:right w:val="single" w:sz="6" w:space="8" w:color="1A84B6"/>
          </w:divBdr>
          <w:divsChild>
            <w:div w:id="12872008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78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069">
          <w:marLeft w:val="0"/>
          <w:marRight w:val="0"/>
          <w:marTop w:val="0"/>
          <w:marBottom w:val="150"/>
          <w:divBdr>
            <w:top w:val="single" w:sz="6" w:space="4" w:color="790101"/>
            <w:left w:val="single" w:sz="6" w:space="8" w:color="790101"/>
            <w:bottom w:val="single" w:sz="6" w:space="4" w:color="790101"/>
            <w:right w:val="single" w:sz="6" w:space="8" w:color="79010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2020-03-26T11:34:00Z</dcterms:created>
  <dcterms:modified xsi:type="dcterms:W3CDTF">2020-03-26T11:58:00Z</dcterms:modified>
</cp:coreProperties>
</file>