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31" w:rsidRPr="004A76A6" w:rsidRDefault="00A00D31" w:rsidP="00A00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A6">
        <w:rPr>
          <w:rFonts w:ascii="Times New Roman" w:hAnsi="Times New Roman" w:cs="Times New Roman"/>
          <w:b/>
          <w:sz w:val="28"/>
          <w:szCs w:val="28"/>
        </w:rPr>
        <w:t>Композиция текста — структура, типы, особенности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Композиция – строение, расположение и соотношение составных частей текста, обусловленное его содержанием, проблематикой, жанром и назначением.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Композиция текста — это способ его построения, свя</w:t>
      </w:r>
      <w:r w:rsidRPr="00A00D31">
        <w:rPr>
          <w:rFonts w:ascii="Times New Roman" w:hAnsi="Times New Roman" w:cs="Times New Roman"/>
          <w:sz w:val="28"/>
          <w:szCs w:val="28"/>
        </w:rPr>
        <w:t>зи его частей, фактов, образов.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 xml:space="preserve">Знаменитому римскому ученому Марку Фабию </w:t>
      </w:r>
      <w:proofErr w:type="spellStart"/>
      <w:r w:rsidRPr="00A00D31">
        <w:rPr>
          <w:rFonts w:ascii="Times New Roman" w:hAnsi="Times New Roman" w:cs="Times New Roman"/>
          <w:sz w:val="28"/>
          <w:szCs w:val="28"/>
        </w:rPr>
        <w:t>Квинтилиану</w:t>
      </w:r>
      <w:proofErr w:type="spellEnd"/>
      <w:r w:rsidRPr="00A00D31">
        <w:rPr>
          <w:rFonts w:ascii="Times New Roman" w:hAnsi="Times New Roman" w:cs="Times New Roman"/>
          <w:sz w:val="28"/>
          <w:szCs w:val="28"/>
        </w:rPr>
        <w:t xml:space="preserve"> принадлежит честь разработки теории композиции речи. </w:t>
      </w:r>
      <w:proofErr w:type="spellStart"/>
      <w:r w:rsidRPr="00A00D31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A00D31">
        <w:rPr>
          <w:rFonts w:ascii="Times New Roman" w:hAnsi="Times New Roman" w:cs="Times New Roman"/>
          <w:sz w:val="28"/>
          <w:szCs w:val="28"/>
        </w:rPr>
        <w:t xml:space="preserve"> выделил восемь частей в речи оратора. Композиция речи, им разработанная, вошла в практику позднейшей риторики.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 xml:space="preserve">Итак, восемь частей композиции по </w:t>
      </w:r>
      <w:proofErr w:type="spellStart"/>
      <w:r w:rsidRPr="00A00D31">
        <w:rPr>
          <w:rFonts w:ascii="Times New Roman" w:hAnsi="Times New Roman" w:cs="Times New Roman"/>
          <w:sz w:val="28"/>
          <w:szCs w:val="28"/>
        </w:rPr>
        <w:t>Квинтилиану</w:t>
      </w:r>
      <w:proofErr w:type="spellEnd"/>
      <w:r w:rsidRPr="00A00D31">
        <w:rPr>
          <w:rFonts w:ascii="Times New Roman" w:hAnsi="Times New Roman" w:cs="Times New Roman"/>
          <w:sz w:val="28"/>
          <w:szCs w:val="28"/>
        </w:rPr>
        <w:t>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1. Обращение. Его цель — привлечь внимания аудитории и расположить ее к оратору.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2. Именование темы. Оратор называет то, о чем будет говорить, настраивает слушателей на предмет, заставляет их вспомнить то, что им известно, и готовит их к углублению в предмет.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3. Повествование состоит из описания истории предмета (как возник вопрос, который подлежит разрешению, и как сложилось само дело).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4. Описание. Рассказ о том, каково дело в настоящий момент.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5. Доказательство состоит из логических аргументов, обосновывающих решение проблемы.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6. Опровержение. Доказательство от противного. Допускается иная точка зрения на предмет, которую оратор и опровергает.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7. Воззвание. Обращение к чувствам слушателей. Цель- вызвать эмоциональный отклик аудитории. Занимает предпоследнее место в структуре речи, потому что люди обычно более склонны выносить суждения, основываясь на эмоциях, а не на логике.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8. Заключение. Краткое изложение всего сказанного</w:t>
      </w:r>
      <w:r w:rsidR="004A76A6">
        <w:rPr>
          <w:rFonts w:ascii="Times New Roman" w:hAnsi="Times New Roman" w:cs="Times New Roman"/>
          <w:sz w:val="28"/>
          <w:szCs w:val="28"/>
        </w:rPr>
        <w:t xml:space="preserve"> и выводы по обсуждаемому делу.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 xml:space="preserve">Так или иначе, композиция устной речи, предложенная </w:t>
      </w:r>
      <w:proofErr w:type="spellStart"/>
      <w:r w:rsidRPr="00A00D31">
        <w:rPr>
          <w:rFonts w:ascii="Times New Roman" w:hAnsi="Times New Roman" w:cs="Times New Roman"/>
          <w:sz w:val="28"/>
          <w:szCs w:val="28"/>
        </w:rPr>
        <w:t>Квинтилианом</w:t>
      </w:r>
      <w:proofErr w:type="spellEnd"/>
      <w:r w:rsidRPr="00A00D31">
        <w:rPr>
          <w:rFonts w:ascii="Times New Roman" w:hAnsi="Times New Roman" w:cs="Times New Roman"/>
          <w:sz w:val="28"/>
          <w:szCs w:val="28"/>
        </w:rPr>
        <w:t>, с устных текстов перешла на письменные и в какой-то степени вошла в практику многих жанров публицистических, научных, художественных текстов.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lastRenderedPageBreak/>
        <w:t>Более известны в школьной практике такие основные ее части, как вступление (зачин) — основная часть — заключение (концовка)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 xml:space="preserve">Типовая композиция текста по </w:t>
      </w:r>
      <w:proofErr w:type="spellStart"/>
      <w:r w:rsidRPr="00A00D31">
        <w:rPr>
          <w:rFonts w:ascii="Times New Roman" w:hAnsi="Times New Roman" w:cs="Times New Roman"/>
          <w:sz w:val="28"/>
          <w:szCs w:val="28"/>
        </w:rPr>
        <w:t>Квинтилиану</w:t>
      </w:r>
      <w:proofErr w:type="spellEnd"/>
      <w:r w:rsidRPr="00A00D31">
        <w:rPr>
          <w:rFonts w:ascii="Times New Roman" w:hAnsi="Times New Roman" w:cs="Times New Roman"/>
          <w:sz w:val="28"/>
          <w:szCs w:val="28"/>
        </w:rPr>
        <w:t xml:space="preserve"> предполагала последовательное изложение материала речи. Однако одним таким видом построение текстов не ограничивается.</w:t>
      </w:r>
    </w:p>
    <w:p w:rsidR="00A00D31" w:rsidRPr="00A00D31" w:rsidRDefault="00A00D31" w:rsidP="00A00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31">
        <w:rPr>
          <w:rFonts w:ascii="Times New Roman" w:hAnsi="Times New Roman" w:cs="Times New Roman"/>
          <w:b/>
          <w:sz w:val="28"/>
          <w:szCs w:val="28"/>
        </w:rPr>
        <w:t>Типы композиции текста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Л</w:t>
      </w:r>
      <w:r w:rsidRPr="00A00D31">
        <w:rPr>
          <w:rFonts w:ascii="Times New Roman" w:hAnsi="Times New Roman" w:cs="Times New Roman"/>
          <w:sz w:val="28"/>
          <w:szCs w:val="28"/>
        </w:rPr>
        <w:t>инейная композиция представляет собой последовательное изложение фактов и событий и обычно строится по хронологическому п</w:t>
      </w:r>
      <w:r w:rsidR="00C84AE5">
        <w:rPr>
          <w:rFonts w:ascii="Times New Roman" w:hAnsi="Times New Roman" w:cs="Times New Roman"/>
          <w:sz w:val="28"/>
          <w:szCs w:val="28"/>
        </w:rPr>
        <w:t>ризнаку (автобиография, отчет);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С</w:t>
      </w:r>
      <w:r w:rsidR="00C84AE5">
        <w:rPr>
          <w:rFonts w:ascii="Times New Roman" w:hAnsi="Times New Roman" w:cs="Times New Roman"/>
          <w:sz w:val="28"/>
          <w:szCs w:val="28"/>
        </w:rPr>
        <w:t>тупенчатая</w:t>
      </w:r>
      <w:r w:rsidRPr="00A00D31">
        <w:rPr>
          <w:rFonts w:ascii="Times New Roman" w:hAnsi="Times New Roman" w:cs="Times New Roman"/>
          <w:sz w:val="28"/>
          <w:szCs w:val="28"/>
        </w:rPr>
        <w:t xml:space="preserve"> — предполагает акцентированный переход от одного положения к другому (</w:t>
      </w:r>
      <w:r w:rsidR="00C84AE5">
        <w:rPr>
          <w:rFonts w:ascii="Times New Roman" w:hAnsi="Times New Roman" w:cs="Times New Roman"/>
          <w:sz w:val="28"/>
          <w:szCs w:val="28"/>
        </w:rPr>
        <w:t>лекция, доклад);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К</w:t>
      </w:r>
      <w:r w:rsidRPr="00A00D31">
        <w:rPr>
          <w:rFonts w:ascii="Times New Roman" w:hAnsi="Times New Roman" w:cs="Times New Roman"/>
          <w:sz w:val="28"/>
          <w:szCs w:val="28"/>
        </w:rPr>
        <w:t>онцентрическая композиция — дает автору возможность перейти от одного положения к другому с возвращением к уже приведенны</w:t>
      </w:r>
      <w:r w:rsidR="00C84AE5">
        <w:rPr>
          <w:rFonts w:ascii="Times New Roman" w:hAnsi="Times New Roman" w:cs="Times New Roman"/>
          <w:sz w:val="28"/>
          <w:szCs w:val="28"/>
        </w:rPr>
        <w:t>м положениям (по типу спирали),</w:t>
      </w:r>
      <w:r w:rsidRPr="00A00D31">
        <w:rPr>
          <w:rFonts w:ascii="Times New Roman" w:hAnsi="Times New Roman" w:cs="Times New Roman"/>
          <w:sz w:val="28"/>
          <w:szCs w:val="28"/>
        </w:rPr>
        <w:t xml:space="preserve"> в этом случае подчеркивается уже известное читателю или слушателю, и к этому известному добавляется новое, такой тип строения способствует хорошему усвоению текста;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П</w:t>
      </w:r>
      <w:r w:rsidRPr="00A00D31">
        <w:rPr>
          <w:rFonts w:ascii="Times New Roman" w:hAnsi="Times New Roman" w:cs="Times New Roman"/>
          <w:sz w:val="28"/>
          <w:szCs w:val="28"/>
        </w:rPr>
        <w:t>араллельная — основана на сопоставлении двух или нескольких положений, фактов, событий (например, школьные сочинений, темы которых—</w:t>
      </w:r>
      <w:r w:rsidR="00C84AE5" w:rsidRPr="00A00D31">
        <w:rPr>
          <w:rFonts w:ascii="Times New Roman" w:hAnsi="Times New Roman" w:cs="Times New Roman"/>
          <w:sz w:val="28"/>
          <w:szCs w:val="28"/>
        </w:rPr>
        <w:t xml:space="preserve"> </w:t>
      </w:r>
      <w:r w:rsidRPr="00A00D31">
        <w:rPr>
          <w:rFonts w:ascii="Times New Roman" w:hAnsi="Times New Roman" w:cs="Times New Roman"/>
          <w:sz w:val="28"/>
          <w:szCs w:val="28"/>
        </w:rPr>
        <w:t>«Чацкий и Молчалин», «Онегин и Ленский», «Сестры Ларины»</w:t>
      </w:r>
      <w:r w:rsidR="00C84AE5">
        <w:rPr>
          <w:rFonts w:ascii="Times New Roman" w:hAnsi="Times New Roman" w:cs="Times New Roman"/>
          <w:sz w:val="28"/>
          <w:szCs w:val="28"/>
        </w:rPr>
        <w:t>)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Д</w:t>
      </w:r>
      <w:r w:rsidRPr="00A00D31">
        <w:rPr>
          <w:rFonts w:ascii="Times New Roman" w:hAnsi="Times New Roman" w:cs="Times New Roman"/>
          <w:sz w:val="28"/>
          <w:szCs w:val="28"/>
        </w:rPr>
        <w:t>искретная — предполагает пропуск отдельных моментов изложения событий. Этот сложный тип организации характерен для художественных текстов. (Например, такое решение часто лежит в основе детективов);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К</w:t>
      </w:r>
      <w:r w:rsidRPr="00A00D31">
        <w:rPr>
          <w:rFonts w:ascii="Times New Roman" w:hAnsi="Times New Roman" w:cs="Times New Roman"/>
          <w:sz w:val="28"/>
          <w:szCs w:val="28"/>
        </w:rPr>
        <w:t>ольцевая композиция– содержит повтор зачина и концовки текста. Такой тип строение дает возможность вернуться к уже сказанному в зачине на новом уровне осмысления текста.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Так, например, неполный повтор зачина в стихотворении А. Блока «Ночь, улица, фонарь, аптека» дает возможность осмыслить сказанное поэтом как жизненное противоречие словам «И повторится все как встарь» в концовке текста.);</w:t>
      </w:r>
    </w:p>
    <w:p w:rsidR="00A00D31" w:rsidRPr="00A00D31" w:rsidRDefault="00C84AE5" w:rsidP="00A00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0D31" w:rsidRPr="00A00D31">
        <w:rPr>
          <w:rFonts w:ascii="Times New Roman" w:hAnsi="Times New Roman" w:cs="Times New Roman"/>
          <w:sz w:val="28"/>
          <w:szCs w:val="28"/>
        </w:rPr>
        <w:t>онтрастная — основана на резком противопоставлении двух частей текста.</w:t>
      </w:r>
    </w:p>
    <w:p w:rsidR="00A00D31" w:rsidRPr="00C84AE5" w:rsidRDefault="00A00D31" w:rsidP="00A00D31">
      <w:pPr>
        <w:rPr>
          <w:rFonts w:ascii="Times New Roman" w:hAnsi="Times New Roman" w:cs="Times New Roman"/>
          <w:b/>
          <w:sz w:val="28"/>
          <w:szCs w:val="28"/>
        </w:rPr>
      </w:pPr>
      <w:r w:rsidRPr="00C84AE5">
        <w:rPr>
          <w:rFonts w:ascii="Times New Roman" w:hAnsi="Times New Roman" w:cs="Times New Roman"/>
          <w:b/>
          <w:sz w:val="28"/>
          <w:szCs w:val="28"/>
        </w:rPr>
        <w:t>Жанровые виды композиции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В зависимости от жанра текста она может быть: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lastRenderedPageBreak/>
        <w:t>жесткой — обязательной для всех текстов жанра (справки, информационные заметки, заявления, докладные записки);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вариативной — примерный порядок расположения частей текста известен, но автор имеет возможность варьировать его (учебник, ответ на уроке, письмо);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нежесткой — предполагающей достаточную свободу автора, при том, что он ориентируется на существующие образцы жанра, (рассказ, очерк, сочинение);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В текстах:</w:t>
      </w:r>
    </w:p>
    <w:p w:rsidR="00A00D31" w:rsidRP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построенных на основе логического объединения элементов, используется линейная, ступенчатая, параллельная, концентрическая композиция,</w:t>
      </w:r>
    </w:p>
    <w:p w:rsidR="00A00D31" w:rsidRDefault="00A00D31" w:rsidP="00A00D31">
      <w:pPr>
        <w:rPr>
          <w:rFonts w:ascii="Times New Roman" w:hAnsi="Times New Roman" w:cs="Times New Roman"/>
          <w:sz w:val="28"/>
          <w:szCs w:val="28"/>
        </w:rPr>
      </w:pPr>
      <w:r w:rsidRPr="00A00D31">
        <w:rPr>
          <w:rFonts w:ascii="Times New Roman" w:hAnsi="Times New Roman" w:cs="Times New Roman"/>
          <w:sz w:val="28"/>
          <w:szCs w:val="28"/>
        </w:rPr>
        <w:t>в художественных текстах ее организация чаще более сложная — она по-своему выстраивает время и пространство художественного произведения.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Абзац</w:t>
      </w: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композиционно-стилистическая единица текста, выделяемая отступом в начале строки (красная строка), отрезок текста между двумя такими отступами.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 текста</w:t>
      </w: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разбор воспринятого речевого произведения с целью глубокого и полного понимания его идейного содержания, особенностей языка и стиля, извлечения из него информации о мире, природе, обществе, познании и др., постижения авторского замысла.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 текста</w:t>
      </w: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то, о чём говорится в тексте, что описывается, о чём развёртывается рассуждение, это смысловое ядро текста. Текст может включать несколько </w:t>
      </w:r>
      <w:proofErr w:type="spellStart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микротем</w:t>
      </w:r>
      <w:proofErr w:type="spellEnd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составных частей общей темы. Например, темой текста могут быть «Интернет-сообщества», «Телевидение», «Здоровье нации» и др.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Основная мысль</w:t>
      </w: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определённая идея, замысел речевого произведения, то, ради чего оно создаётся. Основная мысль передаёт авторскую позицию, оценку изображаемого. Например, основная мысль текста может быть такой: «Литература запечатлевает образ времени».</w:t>
      </w:r>
    </w:p>
    <w:p w:rsidR="00C84AE5" w:rsidRPr="00C84AE5" w:rsidRDefault="00C84AE5" w:rsidP="004A7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Проблема текста</w:t>
      </w: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сложный вопрос, задача, которые требуют разрешения. Проблемой может быть такой вопрос, который не допускает однозначного ответа, </w:t>
      </w:r>
      <w:proofErr w:type="gramStart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«Бывает ли абсолютное счастье?», «В чём смысл жизни?», «Что определяет успех в жизни?». Проблемой может быть и разрыв между желаемым и действительным: проблема алкоголизма (мы желаем, чтобы люди не страдали алкогольной зависимостью, но число подверженных этому недугу не снижается); демографическая проблема (мы желаем, чтобы численность россиян не снижалась, рождаемость преобладала </w:t>
      </w: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над смертностью, в семьях было 2 и более ребёнка, но пока это не так). Таким образом, проблема предполагает наличие противоречия во взглядах, противостояния, конфликта между теми или иными явлениями, между желаемым и действительным.</w:t>
      </w:r>
      <w:r w:rsidR="004A76A6" w:rsidRPr="004A7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Проблематика</w:t>
      </w: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 — несколько проблем, затронутых в тексте.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Ключевые слова текста</w:t>
      </w: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 — наиболее важные в содержательном плане лексические единицы. По их перечню можно догадаться, о чём текст, какую тему затрагивает автор. Ключевые слова часто повторяются в данном тексте. Вокруг них группируются синонимы, слова, ассоциативно с ними связанные, и однокоренные слова. Они способны свёртывать информацию, выраженную целым текстом, объединять его основное содержание.</w:t>
      </w:r>
    </w:p>
    <w:p w:rsidR="00C84AE5" w:rsidRPr="00C84AE5" w:rsidRDefault="00C84AE5" w:rsidP="00C8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4A76A6" w:rsidRDefault="004A76A6" w:rsidP="004A7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Прочитайте тексты и выполните задания к ним.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Прочитайте текст.</w:t>
      </w:r>
      <w:bookmarkStart w:id="0" w:name="_GoBack"/>
      <w:bookmarkEnd w:id="0"/>
    </w:p>
    <w:p w:rsidR="00C84AE5" w:rsidRPr="00C84AE5" w:rsidRDefault="00C84AE5" w:rsidP="004A76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искусства, как и ценность мистических восторгов, познаётся по результатам. Если оно может доставить только удовольствие, пусть даже духовного порядка, значение его не велико, вернее — не больше, чем значение дюжины устриц и бутылки бургундского. Если оно утешает, это другое дело: мир полон неизбежного зла, и хорошо, если у человека есть убежище, куда он время от времени может скрываться, но не затем, чтобы уйти от зла, а затем, чтобы набраться новых сил и сносить зло более стойко. Ибо искусство, если мы хотим его числить среди великих ценностей жизни, должно учить смирению, терпимости, мудрости и великодушию. Ценность искусства — не красота, а правильные поступки.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(С. Моэм)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задания А1 — А2, выбрав правильный вариант ответа.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А1. Темой текста является: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1) Смирение;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ценность искусства;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красота;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добро и зло.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А2. Какова основная мысль текста?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1) Красота спасёт мир;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искусство — великая ценность жизни;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ценность искусства в том, что оно учит правильным поступкам;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искусство ценно не более хорошей еды.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Прочитайте текст.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касается красоты, то она различна для каждого возраста. Красота юности заключается в обладании телом, способным переносить труды, будут ли они заключаться в беге или в силе, и в обладании наружностью, своим видом доставляющей наслаждение...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Красота зрелого возраста заключается в обладании телом, способным переносить военные труды, и наружностью приятной и вместе с тем внушительной.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Красота старца заключается в обладании силами, достаточными для выполнения необходимых работ, и в беспечальном существовании благодаря отсутствию всего того, что позорит старость.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(Аристотель)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задания А1 — А2, выбрав правильный вариант ответа.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А1. Темой текста является: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1) Старость;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красота и безобразие;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добродетель;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красота всех возрастов.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А2. Какова основная мысль текста?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1) Красивыми бывают лишь юные;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всё в жизни относительно;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у каждого возраста своя красота;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красота тела с возрастом уходит.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Прочитайте текст и выполните задания.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(1) .... (2) Они считают, что существуют природные циклы колебания температуры, один из которых и наблюдается сейчас, а человеческий фактор ни при чём. (3) Естественные циклы колебаний температуры атмосферы действительно существуют. (</w:t>
      </w:r>
      <w:proofErr w:type="gramStart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4)...</w:t>
      </w:r>
      <w:proofErr w:type="gramEnd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измеряются многими десятилетиями, некоторые — столетиями. (5) Наблюдаемое в последние два века потепление климата происходит неестественно быстро. (6) Ожидается, что к 2100 году средняя температура земной поверхности может повыситься ещё на 1,4—5,8°С.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А1. Какое из приведённых ниже предложений должно быть первым в этом тексте?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Футурологи говорят, что климатические изменения на Земле не только могут носить постепенный характер, но и характеризоваться катастрофическими сдвигами, которые потребуют чрезвычайных мер реагирования.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Двадцать лет назад представители группы ООН по изучению климата объявили, </w:t>
      </w:r>
      <w:proofErr w:type="gramStart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2000 года климатические изменения станут заметными.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Некоторые скептики относят потепление климата, наступившее в результате деятельности человека, к числу мифов.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Из-за сложностей анализа глобальных изменений температуры некоторые учёные до сих пор не признают потепление фактом.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А2. 1 Какое из приведённых ниже слов (сочетаний слов) должно быть на месте пропуска в четвёртом предложении?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1) вопреки всему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но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во-первых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к примеру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Прочитайте текст.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многих веков для осуществления полноценного процесса игры необходимы были как минимум два человека. И лишь совсем недавно в этом вопросе произошла, без преувеличения, грандиозная революции: автоматизация игрового процесса, начавшись с рулетки и «одноруких бандитов», в наши дни дошла до мощных игровых компьютеров, способных обеспечить невиданный ранее цифровой уровень виртуального развлечения. Практически все придуманные за тысячи лет игры были в считанные годы перенесены на компьютеры и стали доступны любому как в виде специальных игровых приставок, подключаемых к обычному телевизору, так и в виде программ, устанавливаемых на персональный компьютер.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новых игровых возможностей были заложены и созданы в основном усилиями специалистов технического плана.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из приведённых ниже предложений верно передана главная информация, содержащаяся в тексте?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Автоматизация игрового процесса, начавшись с рулетки и «одноруких бандитов», в наши дни дошла до мощных игровых компьютеров, способных обеспечить невиданный ранее цифровой уровень виртуального развлечения.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Практически все придуманные за тысячи лет игры были в последние годы перенесены на компьютеры и стали доступны как в виде специальных игровых приставок, подключаемых к обычному телевизору, так и в виде программ, устанавливаемых на персональный компьютер.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Долгое время для игр необходимы были как минимум два человека, но в недавнее время все игры были перенесены на компьютер и стали доступны любому.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Усилиями специалистов технического плана практически все придуманные за тысячи лет игры были в считанные годы перенесены на компьютеры.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Прочитайте текст.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(1) Моё знакомство с Анастасией Ивановной Цветаевой длилось почти семнадцать лет.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(2) </w:t>
      </w:r>
      <w:proofErr w:type="gramStart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 апреля 92 </w:t>
      </w:r>
      <w:proofErr w:type="spellStart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ей было 97, за полтора года до её смерти, возникла идея ехать летом в Голландию, откуда прислали приглашение на конгресс писательниц-женщин и международную книжную ярмарку.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(3) Всё дальнейшее напоминало сказочный сюжет. (4) Перелёт из Москвы на борту королевского авиалайнера, с красным вином в небесах, её чтением стихов. (5) Номер в фешенебельной гостинице в центре Амстердама, куда бежевый «Мерседес» доставил из аэропорта обшарпанный московский чемодан, перевязанный ремнями и верёвкой. (6) Почтительный портье внёс его в номер, и вещи, нисколько не страдающие комплексом неполноценности, были извлечены оттуда и заняли место на полках шкафов. (7) Смуглая индонезийка, прибиравшая ежедневно, только таращила от изумления ореховые глаза, не зная, как поступить с рассыпанными на коврах гомеопатическими шариками или алюминиевой мятой кружкой, должно быть привезённой ещё из ссылки.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(8) И вот огромный выставочный зал с тысячами книг, среди которых мелькнула обложка с лицом Марины. (9) И главный сюрприз: зрительный зал человек на пятьсот на втором этаже, где ей предстояло выступать.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(10) Как сейчас вижу её чуть согбенную фигуру. (11) Постукивая палкой, в элегантном светлом костюме она поднялась по крутым деревянным ступеням на сцену. (12) Проводив её, я поспешил занять место в зале, но она настойчиво попросила, чтобы я сидел рядом. (13) Так я оказался перед тысячью глаз, в </w:t>
      </w: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фокусе телекамер. (14) </w:t>
      </w:r>
      <w:proofErr w:type="spellStart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Неуютностъ</w:t>
      </w:r>
      <w:proofErr w:type="spellEnd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моего положения возмещалась, однако, возможностью наблюдать реакцию зала.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(15) ...У неё были разные оттенки голоса. (16) Одни для друзей — уютные, насыщенные теплом. (17) </w:t>
      </w:r>
      <w:proofErr w:type="gramStart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официальными голос учтив, но, бывало, и холоден. (18) По-иному разговаривала с животными: часто можно было услышать «душенька» и обращение на «вы» к какому-нибудь бродячему псу с несчастными глазами. (19) И совершенно по-особому она читала стихи — с ясной, глубокой мелодией, временами напоминающей по звуку виолончель. (20) Свидетельствую: так читала она в Амстердаме залу, где мало кто понимал русский, но слушали заворожённо.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(21) Мне казалось, что зал она не видит и мощное его дыхание едва ли слышит. (22) Скорее только догадывается о том, что она в центре внимания, — по яркому свету юпитеров. (</w:t>
      </w:r>
      <w:proofErr w:type="gramStart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23)Как</w:t>
      </w:r>
      <w:proofErr w:type="gramEnd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передать эту атмосферу разрастающейся любви? (24) Слушая её, публика неистовствует, руки будто сами по себе аплодируют, тогда как лица просветлены и всем уже ясно, что если Марина гениальна, то Анастасия по меньшей мере феноменальна.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(25) Больше часа продолжалось её выступление. (26) Лента в моём магнитофоне остановилась, и в напряжённой тишине, с которой зал слушал её, неловко было щёлкать крышкой и переворачивать кассету. (27) </w:t>
      </w:r>
      <w:proofErr w:type="spellStart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Теперъ</w:t>
      </w:r>
      <w:proofErr w:type="spellEnd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жалею об этом, потому что шквал аплодисментов остался незаписанным. (28) Но до сих пор в ушах звучат неутихающие плещущие звуки. (29) Люди стояли в проходах, не расходились, а потом возникло стихийное движение к сцене, словно каждому хотелось убедиться, что этот комок жизни и стойкости не плод их воображения, а вполне реальный человек. (30) Возможно, это был час её триумфа.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(Ю. Гурфинкель)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задания А1 — А7.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А1. Какое из высказываний, приведённых ниже, содержит ответ на вопрос: «Почему автор говорит, что «...Анастасия по меньшей мере феноменальна»?»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1) У неё были разные оттенки голоса.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Она не стеснялась пользоваться старыми, но дорогими для неё вещами.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Она обращалась «на Вы» к собакам.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Вокруг неё создавалась «атмосфера разрастающейся любви».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А2. Почему рассказчик, говоря о вечере выступления Анастасии Цветаевой, назвал своё положение «</w:t>
      </w:r>
      <w:proofErr w:type="spellStart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неуютность</w:t>
      </w:r>
      <w:proofErr w:type="spellEnd"/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Анастасия Ивановна настояла на том, чтобы рассказчик сидел рядом с ней на сцене.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Его смущала бурная реакция зрителей на выступление Анастасии Ивановны.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Ему неудобно было поменять ленту в магнитофоне.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Люди вокруг не говорили по-русски.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А3. Как характеризует реакцию публики на выступление Анастасии Цветаевой информация, заключённая в предложениях 23—30?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1) Публика была весьма сдержанна.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Зал ликовал.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Люди восхищались Анастасией Цветаевой больше, чем её сестрой Мариной.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Публика мало поняла из её выступления, так как мало кто говорил по-русски.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А4. Выберите верное продолжение ответа на вопрос: «Почему рассказчик в предложении 29 называет Анастасию Ивановну «комком жизни и стойкости»?»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перифраз говорит ...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1) о желании автора передать впечатление от выступления А. Цветаевой более образно.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о стремлении показать, что этот человек прожил очень трудную жизнь, но выстоял и не сломался.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о том, что далеко не каждый в возрасте 97 лет отважится на перелёт в другую страну, что и восхищает автора.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о том, что именно стойкость характера помогала А. Цветаевой выступать публично, что и хотел выразить автор.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А5. Почему, рассказывая о выступлении А. И. Цветаевой в Амстердаме, Ю. Гурфинкель говорит: «Возможно, это был час её триумфа»?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1) Автор думал, что более удачных выступлений у Анастасии Ивановны не было.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Автор понимает, что в этот час публика ликовала.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Автор допускает, что это было самое яркое выступление в жизни писательницы.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Автор считает А. И. Цветаеву человеком, преодолевшим все невзгоды.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А6. Какие слова в тексте можно считать ключевыми?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1) атмосфера любви, аплодисменты, сцена;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выставочный зал, книги, публика;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97 лет, писательница, Амстердам;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А. И. Цветаева, конгресс, триумф.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А7. Как характеризует А. И. Цветаеву информация, заключённая в предложениях 5—7?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1) Анастасия Ивановна дорожила своими вещами.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2) Она была независимой, не думала о мнении окружающих, а делала то, что любила.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3) Писательница была консервативной.</w:t>
      </w:r>
    </w:p>
    <w:p w:rsidR="00C84AE5" w:rsidRPr="00C84AE5" w:rsidRDefault="00C84AE5" w:rsidP="00C8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AE5">
        <w:rPr>
          <w:rFonts w:ascii="Times New Roman" w:eastAsia="Times New Roman" w:hAnsi="Times New Roman" w:cs="Times New Roman"/>
          <w:color w:val="000000"/>
          <w:sz w:val="28"/>
          <w:szCs w:val="28"/>
        </w:rPr>
        <w:t>4) Она была надменной и могла не подчиняться общепринятым нормам.</w:t>
      </w:r>
    </w:p>
    <w:p w:rsidR="00C84AE5" w:rsidRPr="004A76A6" w:rsidRDefault="00C84AE5" w:rsidP="00A00D31">
      <w:pPr>
        <w:rPr>
          <w:rFonts w:ascii="Times New Roman" w:hAnsi="Times New Roman" w:cs="Times New Roman"/>
          <w:sz w:val="28"/>
          <w:szCs w:val="28"/>
        </w:rPr>
      </w:pPr>
    </w:p>
    <w:sectPr w:rsidR="00C84AE5" w:rsidRPr="004A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58"/>
    <w:rsid w:val="004A76A6"/>
    <w:rsid w:val="00787B0D"/>
    <w:rsid w:val="00A00D31"/>
    <w:rsid w:val="00C84AE5"/>
    <w:rsid w:val="00D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6557-0934-43EC-87F9-CDC405D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31"/>
  </w:style>
  <w:style w:type="paragraph" w:styleId="1">
    <w:name w:val="heading 1"/>
    <w:basedOn w:val="a"/>
    <w:next w:val="a"/>
    <w:link w:val="10"/>
    <w:uiPriority w:val="9"/>
    <w:qFormat/>
    <w:rsid w:val="00A00D3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3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D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3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D3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D3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3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3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3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3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00D3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00D3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00D3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D3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0D3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00D3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00D3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00D3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00D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00D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A00D3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00D3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00D31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A00D31"/>
    <w:rPr>
      <w:b/>
      <w:bCs/>
    </w:rPr>
  </w:style>
  <w:style w:type="character" w:styleId="a9">
    <w:name w:val="Emphasis"/>
    <w:basedOn w:val="a0"/>
    <w:uiPriority w:val="20"/>
    <w:qFormat/>
    <w:rsid w:val="00A00D31"/>
    <w:rPr>
      <w:i/>
      <w:iCs/>
      <w:color w:val="000000" w:themeColor="text1"/>
    </w:rPr>
  </w:style>
  <w:style w:type="paragraph" w:styleId="aa">
    <w:name w:val="No Spacing"/>
    <w:uiPriority w:val="1"/>
    <w:qFormat/>
    <w:rsid w:val="00A00D3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00D3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00D3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3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00D31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A00D31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00D3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A00D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00D3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A00D31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00D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30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2020-03-23T12:55:00Z</dcterms:created>
  <dcterms:modified xsi:type="dcterms:W3CDTF">2020-03-23T13:25:00Z</dcterms:modified>
</cp:coreProperties>
</file>