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47" w:rsidRPr="00ED0F47" w:rsidRDefault="00ED0F47" w:rsidP="00ED0F47">
      <w:pPr>
        <w:rPr>
          <w:rFonts w:ascii="Times New Roman" w:hAnsi="Times New Roman" w:cs="Times New Roman"/>
          <w:sz w:val="28"/>
          <w:szCs w:val="28"/>
        </w:rPr>
      </w:pPr>
      <w:r w:rsidRPr="00ED0F47">
        <w:rPr>
          <w:rFonts w:ascii="Times New Roman" w:hAnsi="Times New Roman" w:cs="Times New Roman"/>
          <w:sz w:val="28"/>
          <w:szCs w:val="28"/>
        </w:rPr>
        <w:t xml:space="preserve">Тема: «Контрольное </w:t>
      </w:r>
      <w:proofErr w:type="gramStart"/>
      <w:r w:rsidRPr="00ED0F47">
        <w:rPr>
          <w:rFonts w:ascii="Times New Roman" w:hAnsi="Times New Roman" w:cs="Times New Roman"/>
          <w:sz w:val="28"/>
          <w:szCs w:val="28"/>
        </w:rPr>
        <w:t>изложение»</w:t>
      </w:r>
      <w:r w:rsidRPr="00ED0F47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ED0F47">
        <w:rPr>
          <w:rFonts w:ascii="Times New Roman" w:hAnsi="Times New Roman" w:cs="Times New Roman"/>
          <w:sz w:val="28"/>
          <w:szCs w:val="28"/>
        </w:rPr>
        <w:t>: проверить умения и навыки написания сжатого изложения, умение давать аргументированный ответ на вопрос (подготовка к ЕГЭ)</w:t>
      </w:r>
      <w:r w:rsidRPr="00ED0F47">
        <w:rPr>
          <w:rFonts w:ascii="Times New Roman" w:hAnsi="Times New Roman" w:cs="Times New Roman"/>
          <w:sz w:val="28"/>
          <w:szCs w:val="28"/>
        </w:rPr>
        <w:br/>
        <w:t>Ход урока:</w:t>
      </w:r>
      <w:r w:rsidRPr="00ED0F47">
        <w:rPr>
          <w:rFonts w:ascii="Times New Roman" w:hAnsi="Times New Roman" w:cs="Times New Roman"/>
          <w:sz w:val="28"/>
          <w:szCs w:val="28"/>
        </w:rPr>
        <w:br/>
        <w:t>1.Мотивационно – целевой этап.</w:t>
      </w:r>
      <w:r w:rsidRPr="00ED0F47">
        <w:rPr>
          <w:rFonts w:ascii="Times New Roman" w:hAnsi="Times New Roman" w:cs="Times New Roman"/>
          <w:sz w:val="28"/>
          <w:szCs w:val="28"/>
        </w:rPr>
        <w:br/>
        <w:t>2. Первое чтение. Черновик.</w:t>
      </w:r>
      <w:r w:rsidRPr="00ED0F47">
        <w:rPr>
          <w:rFonts w:ascii="Times New Roman" w:hAnsi="Times New Roman" w:cs="Times New Roman"/>
          <w:sz w:val="28"/>
          <w:szCs w:val="28"/>
        </w:rPr>
        <w:br/>
        <w:t>3. Повторное чтение. Доработка черновика.</w:t>
      </w:r>
      <w:r w:rsidRPr="00ED0F47">
        <w:rPr>
          <w:rFonts w:ascii="Times New Roman" w:hAnsi="Times New Roman" w:cs="Times New Roman"/>
          <w:sz w:val="28"/>
          <w:szCs w:val="28"/>
        </w:rPr>
        <w:br/>
        <w:t>4. Ответ на проблемный вопрос.</w:t>
      </w:r>
      <w:r w:rsidRPr="00ED0F47">
        <w:rPr>
          <w:rFonts w:ascii="Times New Roman" w:hAnsi="Times New Roman" w:cs="Times New Roman"/>
          <w:sz w:val="28"/>
          <w:szCs w:val="28"/>
        </w:rPr>
        <w:br/>
        <w:t>5 Самостоятельная проверка с использованием орфографического словаря.</w:t>
      </w:r>
      <w:r w:rsidRPr="00ED0F47">
        <w:rPr>
          <w:rFonts w:ascii="Times New Roman" w:hAnsi="Times New Roman" w:cs="Times New Roman"/>
          <w:sz w:val="28"/>
          <w:szCs w:val="28"/>
        </w:rPr>
        <w:br/>
        <w:t>6. Домашнее задание: решение заданий открытого банка ЕГЭ на сайте ФИПИ. Определение личной траектории повторения к ГИА.</w:t>
      </w:r>
    </w:p>
    <w:p w:rsidR="00ED0F47" w:rsidRPr="00ED0F47" w:rsidRDefault="00ED0F47" w:rsidP="00ED0F47">
      <w:pPr>
        <w:rPr>
          <w:rFonts w:ascii="Times New Roman" w:hAnsi="Times New Roman" w:cs="Times New Roman"/>
          <w:sz w:val="28"/>
          <w:szCs w:val="28"/>
        </w:rPr>
      </w:pPr>
      <w:r w:rsidRPr="00ED0F47">
        <w:rPr>
          <w:rFonts w:ascii="Times New Roman" w:hAnsi="Times New Roman" w:cs="Times New Roman"/>
          <w:sz w:val="28"/>
          <w:szCs w:val="28"/>
        </w:rPr>
        <w:t xml:space="preserve">Отрывок из рассказа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 «Антоновские </w:t>
      </w:r>
      <w:proofErr w:type="gramStart"/>
      <w:r w:rsidRPr="00ED0F47">
        <w:rPr>
          <w:rFonts w:ascii="Times New Roman" w:hAnsi="Times New Roman" w:cs="Times New Roman"/>
          <w:sz w:val="28"/>
          <w:szCs w:val="28"/>
        </w:rPr>
        <w:t>яблоки»</w:t>
      </w:r>
      <w:r w:rsidRPr="00ED0F47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ED0F47">
        <w:rPr>
          <w:rFonts w:ascii="Times New Roman" w:hAnsi="Times New Roman" w:cs="Times New Roman"/>
          <w:sz w:val="28"/>
          <w:szCs w:val="28"/>
        </w:rPr>
        <w:t>        «Ядреная антоновка — к веселому году». Деревенские дела хороши, если антоновка уродилась: значит, и хлеб уродился... Вспоминается мне урожайный год.</w:t>
      </w:r>
      <w:r w:rsidRPr="00ED0F47">
        <w:rPr>
          <w:rFonts w:ascii="Times New Roman" w:hAnsi="Times New Roman" w:cs="Times New Roman"/>
          <w:sz w:val="28"/>
          <w:szCs w:val="28"/>
        </w:rPr>
        <w:br/>
        <w:t xml:space="preserve">             На ранней заре, когда еще кричат петухи и по-черному дымятся избы, распахнешь, бывало, окно в прохладный сад, наполненный лиловатым туманом, сквозь который ярко блестит кое-где утреннее солнце, и не утерпишь — велишь поскорее заседлывать лошадь, а сам побежишь умываться на пруд. Мелкая листва почти вся облетела с прибрежных лозин, и сучья сквозят на бирюзовом небе. Вода под лозинами стала прозрачная, ледяная и как будто тяжелая... Осень — пора престольных праздников, и народ в это время прибран, доволен, вид деревни совсем не тот, что в другую пору ... К тому же наши Выселки спокон веку, еще со времен дедушки, славились «богатством». Старики и старухи жили в Выселках очень подолгу, — первый признак богатой деревни, — и были все высокие, большие и белые, как лунь. Только и слышишь, бывало: «Да, — вот Агафья восемьдесят три годочка отмахала!» — или разговоры в таком </w:t>
      </w:r>
      <w:proofErr w:type="gramStart"/>
      <w:r w:rsidRPr="00ED0F47">
        <w:rPr>
          <w:rFonts w:ascii="Times New Roman" w:hAnsi="Times New Roman" w:cs="Times New Roman"/>
          <w:sz w:val="28"/>
          <w:szCs w:val="28"/>
        </w:rPr>
        <w:t>роде:—</w:t>
      </w:r>
      <w:proofErr w:type="gramEnd"/>
      <w:r w:rsidRPr="00ED0F47">
        <w:rPr>
          <w:rFonts w:ascii="Times New Roman" w:hAnsi="Times New Roman" w:cs="Times New Roman"/>
          <w:sz w:val="28"/>
          <w:szCs w:val="28"/>
        </w:rPr>
        <w:t xml:space="preserve"> И когда это ты умрешь, Панкрат? Небось тебе лет сто </w:t>
      </w:r>
      <w:proofErr w:type="gramStart"/>
      <w:r w:rsidRPr="00ED0F47">
        <w:rPr>
          <w:rFonts w:ascii="Times New Roman" w:hAnsi="Times New Roman" w:cs="Times New Roman"/>
          <w:sz w:val="28"/>
          <w:szCs w:val="28"/>
        </w:rPr>
        <w:t>будет?—</w:t>
      </w:r>
      <w:proofErr w:type="gramEnd"/>
      <w:r w:rsidRPr="00ED0F47">
        <w:rPr>
          <w:rFonts w:ascii="Times New Roman" w:hAnsi="Times New Roman" w:cs="Times New Roman"/>
          <w:sz w:val="28"/>
          <w:szCs w:val="28"/>
        </w:rPr>
        <w:t xml:space="preserve"> Как изволите говорить, батюшка?— Сколько тебе годов, спрашиваю!— А не знаю-с, батюшка.— Да Платона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Аполлоныча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-то помнишь?— Как же-с, батюшка, — явственно помню.— Ну, вот видишь. Тебе, значит, никак не меньше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ста.Старик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>, который стоит перед барином вытянувшись, кротко и виновато улыбается. Что ж, мол, делать, — виноват, зажился…</w:t>
      </w:r>
      <w:r w:rsidRPr="00ED0F47">
        <w:rPr>
          <w:rFonts w:ascii="Times New Roman" w:hAnsi="Times New Roman" w:cs="Times New Roman"/>
          <w:sz w:val="28"/>
          <w:szCs w:val="28"/>
        </w:rPr>
        <w:br/>
        <w:t>          Помню я и старуху его. Все, бывало, сидит на скамеечке, на крыльце, согнувшись, тряся головой, задыхаясь и держась за скамейку руками, — все о чем-то думает…</w:t>
      </w:r>
      <w:r w:rsidRPr="00ED0F47">
        <w:rPr>
          <w:rFonts w:ascii="Times New Roman" w:hAnsi="Times New Roman" w:cs="Times New Roman"/>
          <w:sz w:val="28"/>
          <w:szCs w:val="28"/>
        </w:rPr>
        <w:br/>
        <w:t xml:space="preserve">           Под стать старикам были и дворы в Выселках: кирпичные, строенные еще дедами. А у богатых мужиков — у Савелия, у Игната, у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 — избы были в две-три связи, потому что делиться в Выселках еще не было моды. В таких семьях водили пчел, гордились жеребцом-битюгом сиво-железного </w:t>
      </w:r>
      <w:r w:rsidRPr="00ED0F47">
        <w:rPr>
          <w:rFonts w:ascii="Times New Roman" w:hAnsi="Times New Roman" w:cs="Times New Roman"/>
          <w:sz w:val="28"/>
          <w:szCs w:val="28"/>
        </w:rPr>
        <w:lastRenderedPageBreak/>
        <w:t xml:space="preserve">цвета и держали усадьбы в порядке. На гумнах темнели густые и тучные конопляники, стояли овины и риги, крытые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вприческу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пуньках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амбарчиках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 были железные двери, за которыми хранились холсты, прялки, новые полушубки, наборная сбруя, меры, окованные медными обручами. На воротах и на санках были выжжены кресты. И помню, мне порою казалось на редкость заманчивым быть мужиком. Когда, бывало, едешь солнечным утром по деревне, все думаешь о том, как хорошо косить, молотить, спать на гумне в ометах, а в праздник встать вместе с солнцем, под густой и музыкальный благовест из села, умыться около бочки и надеть чистую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замашную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 xml:space="preserve"> рубаху, такие же портки и несокрушимые сапоги с подковками. Если же, думалось, к этому прибавить здоровую и красивую жену в праздничном уборе, да поездку к обедне, а потом обед у бородатого тестя, обед с горячей бараниной на деревянных тарелках и с ситниками, с сотовым медом и брагой, — так больше и желать невозможно!</w:t>
      </w:r>
    </w:p>
    <w:p w:rsidR="00ED0F47" w:rsidRPr="00ED0F47" w:rsidRDefault="00ED0F47" w:rsidP="00ED0F47">
      <w:pPr>
        <w:rPr>
          <w:rFonts w:ascii="Times New Roman" w:hAnsi="Times New Roman" w:cs="Times New Roman"/>
          <w:sz w:val="28"/>
          <w:szCs w:val="28"/>
        </w:rPr>
      </w:pPr>
      <w:r w:rsidRPr="00ED0F47">
        <w:rPr>
          <w:rFonts w:ascii="Times New Roman" w:hAnsi="Times New Roman" w:cs="Times New Roman"/>
          <w:sz w:val="28"/>
          <w:szCs w:val="28"/>
        </w:rPr>
        <w:t>433 слова</w:t>
      </w:r>
      <w:r w:rsidRPr="00ED0F4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D0F47">
        <w:rPr>
          <w:rFonts w:ascii="Times New Roman" w:hAnsi="Times New Roman" w:cs="Times New Roman"/>
          <w:sz w:val="28"/>
          <w:szCs w:val="28"/>
        </w:rPr>
        <w:br/>
      </w:r>
      <w:r w:rsidR="00286CF3" w:rsidRPr="00286CF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286CF3" w:rsidRPr="00ED0F47">
        <w:rPr>
          <w:rFonts w:ascii="Times New Roman" w:hAnsi="Times New Roman" w:cs="Times New Roman"/>
          <w:sz w:val="28"/>
          <w:szCs w:val="28"/>
        </w:rPr>
        <w:t xml:space="preserve"> </w:t>
      </w:r>
      <w:r w:rsidR="00286CF3" w:rsidRPr="00286CF3">
        <w:rPr>
          <w:rFonts w:ascii="Times New Roman" w:hAnsi="Times New Roman" w:cs="Times New Roman"/>
          <w:b/>
          <w:sz w:val="28"/>
          <w:szCs w:val="28"/>
        </w:rPr>
        <w:t>I.</w:t>
      </w:r>
      <w:r w:rsidR="00286CF3" w:rsidRP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1. Определите тему текста.</w:t>
      </w:r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(Тема-то, о чем говорится в тексте)</w:t>
      </w:r>
    </w:p>
    <w:p w:rsidR="00ED0F47" w:rsidRPr="00ED0F47" w:rsidRDefault="00ED0F47" w:rsidP="00ED0F47">
      <w:pPr>
        <w:rPr>
          <w:rFonts w:ascii="Times New Roman" w:hAnsi="Times New Roman" w:cs="Times New Roman"/>
          <w:sz w:val="28"/>
          <w:szCs w:val="28"/>
        </w:rPr>
      </w:pPr>
      <w:r w:rsidRPr="00ED0F47">
        <w:rPr>
          <w:rFonts w:ascii="Times New Roman" w:hAnsi="Times New Roman" w:cs="Times New Roman"/>
          <w:sz w:val="28"/>
          <w:szCs w:val="28"/>
        </w:rPr>
        <w:t>2.</w:t>
      </w:r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Определите идею текста.</w:t>
      </w:r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(</w:t>
      </w:r>
      <w:r w:rsidR="00286CF3">
        <w:rPr>
          <w:rFonts w:ascii="Times New Roman" w:hAnsi="Times New Roman" w:cs="Times New Roman"/>
          <w:sz w:val="28"/>
          <w:szCs w:val="28"/>
        </w:rPr>
        <w:t>Что хотел сказать автор? Чему научить?</w:t>
      </w:r>
      <w:r w:rsidRPr="00ED0F47">
        <w:rPr>
          <w:rFonts w:ascii="Times New Roman" w:hAnsi="Times New Roman" w:cs="Times New Roman"/>
          <w:sz w:val="28"/>
          <w:szCs w:val="28"/>
        </w:rPr>
        <w:t>)</w:t>
      </w:r>
    </w:p>
    <w:p w:rsidR="00286CF3" w:rsidRDefault="00ED0F47" w:rsidP="00ED0F47">
      <w:pPr>
        <w:rPr>
          <w:rFonts w:ascii="Times New Roman" w:hAnsi="Times New Roman" w:cs="Times New Roman"/>
          <w:sz w:val="28"/>
          <w:szCs w:val="28"/>
        </w:rPr>
      </w:pPr>
      <w:r w:rsidRPr="00ED0F47">
        <w:rPr>
          <w:rFonts w:ascii="Times New Roman" w:hAnsi="Times New Roman" w:cs="Times New Roman"/>
          <w:sz w:val="28"/>
          <w:szCs w:val="28"/>
        </w:rPr>
        <w:t>3.</w:t>
      </w:r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 xml:space="preserve">Разбить текст на 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ED0F4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D0F47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-</w:t>
      </w:r>
      <w:r w:rsidR="00286CF3">
        <w:rPr>
          <w:rFonts w:ascii="Times New Roman" w:hAnsi="Times New Roman" w:cs="Times New Roman"/>
          <w:sz w:val="28"/>
          <w:szCs w:val="28"/>
        </w:rPr>
        <w:t xml:space="preserve"> </w:t>
      </w:r>
      <w:r w:rsidRPr="00ED0F47">
        <w:rPr>
          <w:rFonts w:ascii="Times New Roman" w:hAnsi="Times New Roman" w:cs="Times New Roman"/>
          <w:sz w:val="28"/>
          <w:szCs w:val="28"/>
        </w:rPr>
        <w:t>содержание нескольких самостоятельных предложений текста, связанных одной мыслью-абзацем)</w:t>
      </w:r>
    </w:p>
    <w:p w:rsidR="00ED0F47" w:rsidRPr="00ED0F47" w:rsidRDefault="00286CF3" w:rsidP="00ED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план</w:t>
      </w:r>
      <w:r w:rsidR="00ED0F47" w:rsidRPr="00ED0F47">
        <w:rPr>
          <w:rFonts w:ascii="Times New Roman" w:hAnsi="Times New Roman" w:cs="Times New Roman"/>
          <w:sz w:val="28"/>
          <w:szCs w:val="28"/>
        </w:rPr>
        <w:br/>
      </w:r>
      <w:r w:rsidRPr="00286C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6CF3">
        <w:rPr>
          <w:rFonts w:ascii="Times New Roman" w:hAnsi="Times New Roman" w:cs="Times New Roman"/>
          <w:b/>
          <w:sz w:val="28"/>
          <w:szCs w:val="28"/>
        </w:rPr>
        <w:t>.</w:t>
      </w:r>
      <w:r w:rsidRPr="0028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0F47" w:rsidRPr="00ED0F47">
        <w:rPr>
          <w:rFonts w:ascii="Times New Roman" w:hAnsi="Times New Roman" w:cs="Times New Roman"/>
          <w:sz w:val="28"/>
          <w:szCs w:val="28"/>
        </w:rPr>
        <w:t>. Дайте аргументированный ответ на вопрос: «Каким мы видим образ уходящей России в рассказе И.А.</w:t>
      </w:r>
      <w:r w:rsidRPr="00286CF3">
        <w:rPr>
          <w:rFonts w:ascii="Times New Roman" w:hAnsi="Times New Roman" w:cs="Times New Roman"/>
          <w:sz w:val="28"/>
          <w:szCs w:val="28"/>
        </w:rPr>
        <w:t xml:space="preserve"> </w:t>
      </w:r>
      <w:r w:rsidR="00ED0F47" w:rsidRPr="00ED0F47">
        <w:rPr>
          <w:rFonts w:ascii="Times New Roman" w:hAnsi="Times New Roman" w:cs="Times New Roman"/>
          <w:sz w:val="28"/>
          <w:szCs w:val="28"/>
        </w:rPr>
        <w:t>Бунина «Антоновские яблоки?»</w:t>
      </w:r>
    </w:p>
    <w:p w:rsidR="00A63E0F" w:rsidRPr="00ED0F47" w:rsidRDefault="00A63E0F">
      <w:pPr>
        <w:rPr>
          <w:rFonts w:ascii="Times New Roman" w:hAnsi="Times New Roman" w:cs="Times New Roman"/>
          <w:sz w:val="28"/>
          <w:szCs w:val="28"/>
        </w:rPr>
      </w:pPr>
    </w:p>
    <w:sectPr w:rsidR="00A63E0F" w:rsidRPr="00ED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7"/>
    <w:rsid w:val="00286CF3"/>
    <w:rsid w:val="00A63E0F"/>
    <w:rsid w:val="00E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BCFD-D14C-446C-8BEE-0058E0C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2020-03-19T09:07:00Z</dcterms:created>
  <dcterms:modified xsi:type="dcterms:W3CDTF">2020-03-19T09:20:00Z</dcterms:modified>
</cp:coreProperties>
</file>