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AF175B" w:rsidRPr="00AF175B" w:rsidRDefault="00616EA9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031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</w:t>
      </w:r>
      <w:r w:rsidR="00AF175B" w:rsidRPr="00AF175B">
        <w:rPr>
          <w:rFonts w:ascii="Times New Roman" w:eastAsia="Times New Roman" w:hAnsi="Times New Roman" w:cs="Times New Roman"/>
          <w:bCs/>
          <w:color w:val="403116"/>
          <w:sz w:val="32"/>
          <w:szCs w:val="32"/>
          <w:lang w:eastAsia="ru-RU"/>
        </w:rPr>
        <w:t xml:space="preserve">Амины. Строение и свойства аминов предельного ряда. </w:t>
      </w:r>
    </w:p>
    <w:p w:rsidR="00616EA9" w:rsidRDefault="00AF175B" w:rsidP="00AF175B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AF175B">
        <w:rPr>
          <w:rFonts w:ascii="Times New Roman" w:eastAsia="Times New Roman" w:hAnsi="Times New Roman" w:cs="Times New Roman"/>
          <w:bCs/>
          <w:color w:val="403116"/>
          <w:sz w:val="32"/>
          <w:szCs w:val="32"/>
          <w:lang w:eastAsia="ru-RU"/>
        </w:rPr>
        <w:t>Анилин как представитель ароматических аминов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AF175B">
        <w:rPr>
          <w:rFonts w:ascii="Times New Roman" w:hAnsi="Times New Roman" w:cs="Times New Roman"/>
          <w:sz w:val="32"/>
          <w:szCs w:val="32"/>
        </w:rPr>
        <w:t>18</w:t>
      </w:r>
      <w:r w:rsidR="007C33F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Лекция: 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 w:rsidRPr="00DB797C"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Амины. Строение и свойства аминов предельного ряда. </w:t>
      </w:r>
    </w:p>
    <w:p w:rsidR="00AF175B" w:rsidRPr="00DB797C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 w:rsidRPr="00DB797C"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Анилин как представитель ароматических аминов.</w:t>
      </w:r>
    </w:p>
    <w:tbl>
      <w:tblPr>
        <w:tblW w:w="7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AF175B" w:rsidRPr="00DB797C" w:rsidTr="00AB7589">
        <w:trPr>
          <w:tblCellSpacing w:w="0" w:type="dxa"/>
        </w:trPr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Амины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азотсодержащие органические вещества, производные аммиака (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молекулах которых один или несколько атомов водорода замещены на углеводородный радикал (-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 –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2. Функциональная группа: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-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аминогруппа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3. Классификация аминов: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4933315" cy="3327400"/>
                  <wp:effectExtent l="19050" t="0" r="635" b="0"/>
                  <wp:docPr id="1" name="Рисунок 1" descr="https://www.sites.google.com/site/himulacom/_/rsrc/1315460516509/zvonok-na-urok/10-klass---tretij-god-obucenia/urok-no53-aminy-stroenie-i-svojstva-aminov-predelnogo-rada-anilin-kak-predstavitel-aromaticeskih-aminov/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509/zvonok-na-urok/10-klass---tretij-god-obucenia/urok-no53-aminy-stroenie-i-svojstva-aminov-predelnogo-rada-anilin-kak-predstavitel-aromaticeskih-aminov/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4. Нахождение аминов в природе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Амины широко распространены в природе, так как образуются при гниении живых организмов. Например, с триметиламином вы встречались неоднократно. Запах селедочного рассола обусловлен именно этим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веществом. Обиходное словосочетание “трупный яд”,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встречающиеся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художественной литературе, связано с аминами.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5. Номенклатура аминов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большинстве случаев названия аминов образуют из названий углеводородных радикалов и суффикса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Метиламин</w:t>
            </w:r>
          </w:p>
          <w:p w:rsidR="00AF175B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Допишите самостоятельно весь гомологический ряд, их должно быть 10!!!!!!</w:t>
            </w:r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Помните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?П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одсказка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:</w:t>
            </w:r>
            <w:r w:rsidRPr="00DB797C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 xml:space="preserve"> так называли мы с вами радикалы + суффикс АМИН.)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радикалы перечисляются в алфавитном порядке.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-NH-CH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Метилэтиламин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167765" cy="960755"/>
                  <wp:effectExtent l="19050" t="0" r="0" b="0"/>
                  <wp:docPr id="2" name="Рисунок 2" descr="https://www.sites.google.com/site/himulacom/_/rsrc/1315460516510/zvonok-na-urok/10-klass---tretij-god-obucenia/urok-no53-aminy-stroenie-i-svojstva-aminov-predelnogo-rada-anilin-kak-predstavitel-aromaticeskih-aminov/n21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516510/zvonok-na-urok/10-klass---tretij-god-obucenia/urok-no53-aminy-stroenie-i-svojstva-aminov-predelnogo-rada-anilin-kak-predstavitel-aromaticeskih-aminov/n21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482725" cy="960755"/>
                  <wp:effectExtent l="19050" t="0" r="3175" b="0"/>
                  <wp:docPr id="3" name="Рисунок 3" descr="https://www.sites.google.com/site/himulacom/_/rsrc/1315460516510/zvonok-na-urok/10-klass---tretij-god-obucenia/urok-no53-aminy-stroenie-i-svojstva-aminov-predelnogo-rada-anilin-kak-predstavitel-aromaticeskih-aminov/n212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516510/zvonok-na-urok/10-klass---tretij-god-obucenia/urok-no53-aminy-stroenie-i-svojstva-aminov-predelnogo-rada-anilin-kak-predstavitel-aromaticeskih-aminov/n212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одинаковых радикалов используют приставки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три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u w:val="single"/>
                <w:lang w:eastAsia="ru-RU"/>
              </w:rPr>
              <w:t>(Вспомнили?)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Диметиламин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513840" cy="1383030"/>
                  <wp:effectExtent l="19050" t="0" r="0" b="0"/>
                  <wp:docPr id="4" name="Рисунок 4" descr="https://www.sites.google.com/site/himulacom/_/rsrc/1315460516510/zvonok-na-urok/10-klass---tretij-god-obucenia/urok-no53-aminy-stroenie-i-svojstva-aminov-predelnogo-rada-anilin-kak-predstavitel-aromaticeskih-aminov/n214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516510/zvonok-na-urok/10-klass---tretij-god-obucenia/urok-no53-aminy-stroenie-i-svojstva-aminov-predelnogo-rada-anilin-kak-predstavitel-aromaticeskih-aminov/n214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38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Первичные амины часто называют как производные углеводородов, в молекулах которых один или несколько атомов водорода замещены на аминогруппы 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этом случае аминогруппа указывается в названии суффиксами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(одна группа 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диамин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(две группы 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т.д. с добавлением цифр, отражаю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положение этих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гл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авной углеродной цепи.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Например: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пропанамин-1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N-CH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-CH(NH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)-CH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    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бутандиамин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-1,3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6. Изомерия аминов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Структурная изомерия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-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углеродного скелета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начиная с 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721485" cy="714375"/>
                  <wp:effectExtent l="19050" t="0" r="0" b="0"/>
                  <wp:docPr id="5" name="Рисунок 5" descr="https://www.sites.google.com/site/himulacom/_/rsrc/1315460516511/zvonok-na-urok/10-klass---tretij-god-obucenia/urok-no53-aminy-stroenie-i-svojstva-aminov-predelnogo-rada-anilin-kak-predstavitel-aromaticeskih-aminov/n221_1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himulacom/_/rsrc/1315460516511/zvonok-na-urok/10-klass---tretij-god-obucenia/urok-no53-aminy-stroenie-i-svojstva-aminov-predelnogo-rada-anilin-kak-predstavitel-aromaticeskih-aminov/n221_1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730250"/>
                  <wp:effectExtent l="19050" t="0" r="9525" b="0"/>
                  <wp:docPr id="6" name="Рисунок 6" descr="https://www.sites.google.com/site/himulacom/_/rsrc/1315460516511/zvonok-na-urok/10-klass---tretij-god-obucenia/urok-no53-aminy-stroenie-i-svojstva-aminov-predelnogo-rada-anilin-kak-predstavitel-aromaticeskih-aminov/n221_3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himulacom/_/rsrc/1315460516511/zvonok-na-urok/10-klass---tretij-god-obucenia/urok-no53-aminy-stroenie-i-svojstva-aminov-predelnogo-rada-anilin-kak-predstavitel-aromaticeskih-aminov/n221_3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636395" cy="922020"/>
                  <wp:effectExtent l="19050" t="0" r="1905" b="0"/>
                  <wp:docPr id="7" name="Рисунок 7" descr="https://www.sites.google.com/site/himulacom/_/rsrc/1315460516511/zvonok-na-urok/10-klass---tretij-god-obucenia/urok-no53-aminy-stroenie-i-svojstva-aminov-predelnogo-rada-anilin-kak-predstavitel-aromaticeskih-aminov/n221_4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511/zvonok-na-urok/10-klass---tretij-god-obucenia/urok-no53-aminy-stroenie-i-svojstva-aminov-predelnogo-rada-anilin-kak-predstavitel-aromaticeskih-aminov/n221_4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- положения аминогруппы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начиная с 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2797175" cy="691515"/>
                  <wp:effectExtent l="19050" t="0" r="3175" b="0"/>
                  <wp:docPr id="8" name="Рисунок 8" descr="https://www.sites.google.com/site/himulacom/_/rsrc/1315460516511/zvonok-na-urok/10-klass---tretij-god-obucenia/urok-no53-aminy-stroenie-i-svojstva-aminov-predelnogo-rada-anilin-kak-predstavitel-aromaticeskih-aminov/n22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himulacom/_/rsrc/1315460516511/zvonok-na-urok/10-klass---tretij-god-obucenia/urok-no53-aminy-stroenie-i-svojstva-aminov-predelnogo-rada-anilin-kak-predstavitel-aromaticeskih-aminov/n22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- изомерия аминогруппы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связанная с изменением степени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замещенности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атомов водорода при азоте, т.е. между типами аминов: 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4295140" cy="1052830"/>
                  <wp:effectExtent l="19050" t="0" r="0" b="0"/>
                  <wp:docPr id="9" name="Рисунок 9" descr="https://www.sites.google.com/site/himulacom/_/rsrc/1315460516511/zvonok-na-urok/10-klass---tretij-god-obucenia/urok-no53-aminy-stroenie-i-svojstva-aminov-predelnogo-rada-anilin-kak-predstavitel-aromaticeskih-aminov/n225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himulacom/_/rsrc/1315460516511/zvonok-na-urok/10-klass---tretij-god-obucenia/urok-no53-aminy-stroenie-i-svojstva-aminov-predelnogo-rada-anilin-kak-predstavitel-aromaticeskih-aminov/n225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14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Пространственная изомерия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Возможна оптическая изомерия, начиная с 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81885" cy="1160145"/>
                  <wp:effectExtent l="19050" t="0" r="0" b="0"/>
                  <wp:docPr id="10" name="Рисунок 10" descr="https://www.sites.google.com/site/himulacom/_/rsrc/1315460516511/zvonok-na-urok/10-klass---tretij-god-obucenia/urok-no53-aminy-stroenie-i-svojstva-aminov-predelnogo-rada-anilin-kak-predstavitel-aromaticeskih-aminov/n224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himulacom/_/rsrc/1315460516511/zvonok-na-urok/10-klass---tretij-god-obucenia/urok-no53-aminy-stroenie-i-svojstva-aminov-predelnogo-rada-anilin-kak-predstavitel-aromaticeskih-aminov/n224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7.  Получение аминов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запаха низшие амины долгое время принимали за аммиак, пока в 1849 году французский химик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Шарль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Вюрц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 выяснил, что в отличие от аммиака, они горят на воздухе с образованием углекислого газа. Он же синтезировал метиламин и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1842 г Н. Н. Зинин получил анилин восстановлением нитробензола - в промышленности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Восстановление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нитросоединений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R-NO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 + 6[H]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s-ES" w:eastAsia="ru-RU"/>
              </w:rPr>
              <w:t>t,kat-Ni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 → R-NH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 + 2H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O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+3(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,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Fe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в кислой среде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+6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 + 2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(р. Зинина)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Другие способы: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E06666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>1). Промышленный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, ↑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p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 xml:space="preserve">2).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>Лабораторный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 xml:space="preserve">- Действие щелочей на соли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>алкиламмония</w:t>
            </w:r>
            <w:proofErr w:type="spellEnd"/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(получение первичных, вторичных, третичных аминов):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]Г 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NaOH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Na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color w:val="E06666"/>
                <w:sz w:val="28"/>
                <w:szCs w:val="28"/>
                <w:lang w:eastAsia="ru-RU"/>
              </w:rPr>
              <w:t>3).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 xml:space="preserve">Действием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>галогеналканов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 xml:space="preserve"> на первичные алифатические и ароматические амины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получают вторичные и третичные амины, в том числе, смешанные.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5163820" cy="968375"/>
                  <wp:effectExtent l="0" t="0" r="0" b="0"/>
                  <wp:docPr id="11" name="Рисунок 11" descr="https://www.sites.google.com/site/himulacom/_/rsrc/1315460516513/zvonok-na-urok/10-klass---tretij-god-obucenia/urok-no53-aminy-stroenie-i-svojstva-aminov-predelnogo-rada-anilin-kak-predstavitel-aromaticeskih-aminov/n63208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ites.google.com/site/himulacom/_/rsrc/1315460516513/zvonok-na-urok/10-klass---tretij-god-obucenia/urok-no53-aminy-stroenie-i-svojstva-aminov-predelnogo-rada-anilin-kak-predstavitel-aromaticeskih-aminov/n63208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82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8. Физические свойства аминов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Метиламин,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диметиламин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триметиламин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газы, средние члены алифатического ряда - жидкости, высшие — твердые вещества. Низшие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амины имеют характерный «рыбный» запах, высшие не имеют запаха.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N–H является полярной, поэтому первичные и вторичные амины образуют межмолекулярные водородные связи (несколько более слабые, чем Н-связи с участием группы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О–Н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783590"/>
                  <wp:effectExtent l="19050" t="0" r="9525" b="0"/>
                  <wp:docPr id="12" name="Рисунок 12" descr="https://www.sites.google.com/site/himulacom/_/rsrc/1315460516512/zvonok-na-urok/10-klass---tretij-god-obucenia/urok-no53-aminy-stroenie-i-svojstva-aminov-predelnogo-rada-anilin-kak-predstavitel-aromaticeskih-aminov/n2311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ites.google.com/site/himulacom/_/rsrc/1315460516512/zvonok-na-urok/10-klass---tretij-god-obucenia/urok-no53-aminy-stroenie-i-svojstva-aminov-predelnogo-rada-anilin-kak-predstavitel-aromaticeskih-aminov/n2311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объясняет относительно высокую температуру кипения аминов по сравнению с неполярными соединениями со сходной молекулярной массой. Например: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2950845" cy="384175"/>
                  <wp:effectExtent l="19050" t="0" r="1905" b="0"/>
                  <wp:docPr id="13" name="Рисунок 13" descr="https://www.sites.google.com/site/himulacom/_/rsrc/1315460516512/zvonok-na-urok/10-klass---tretij-god-obucenia/urok-no53-aminy-stroenie-i-svojstva-aminov-predelnogo-rada-anilin-kak-predstavitel-aromaticeskih-aminov/n2312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tes.google.com/site/himulacom/_/rsrc/1315460516512/zvonok-na-urok/10-klass---tretij-god-obucenia/urok-no53-aminy-stroenie-i-svojstva-aminov-predelnogo-rada-anilin-kak-predstavitel-aromaticeskih-aminov/n2312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Третичные амины не образуют ассоциирующих водородных связей (отсутствует группа N–H). Поэтому их температуры кипения ниже, чем у изомерных первичных и вторичных аминов (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триэтиламин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кипит при 89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-гексиламин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 133 °С).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сравнению со спиртами алифатические амины имеют более низкие температуры кипения (т. кип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етиламина -6 °С, т. кип. метанола +64,5 °С). Это свидетельствует о том, что амины ассоциированы в меньшей степени, чем спирты, поскольку прочность водородных связей с атомом азота меньше, чем с участием более электроотрицательного кислорода.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обычной температуре только низшие алифатические амины 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 и (CH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– газы (с запахом аммиака), средние гомологи – жидкости (с резким рыбным запахом), высшие – твердые вещества без запаха. Ароматические амины – бесцветные высококипящие жидкости или твердые вещества.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Амины способны к образованию водородных связей с водой: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768350"/>
                  <wp:effectExtent l="19050" t="0" r="0" b="0"/>
                  <wp:docPr id="14" name="Рисунок 14" descr="https://www.sites.google.com/site/himulacom/_/rsrc/1315460516512/zvonok-na-urok/10-klass---tretij-god-obucenia/urok-no53-aminy-stroenie-i-svojstva-aminov-predelnogo-rada-anilin-kak-predstavitel-aromaticeskih-aminov/n2313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ites.google.com/site/himulacom/_/rsrc/1315460516512/zvonok-na-urok/10-klass---tretij-god-obucenia/urok-no53-aminy-stroenie-i-svojstva-aminov-predelnogo-rada-anilin-kak-predstavitel-aromaticeskih-aminov/n2313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низшие амины хорошо растворимы в воде. С увеличением числа и размеров углеводородных радикалов растворимость аминов в воде уменьшается, т.к. увеличиваются пространственные препятствия образованию водородных связей. Ароматические амины в воде практически не растворяются.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Анилин (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фениламин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С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6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5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важнейший из ароматических аминов: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Анилин представляет собой бесцветную маслянистую жидкость с характерным запахом (т. кип. 184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 пл. – 6 °С). На воздухе быстро окисляется и приобретает красно-бурую окраску. Ядовит.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9. Свойства аминов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 w:eastAsia="ru-RU"/>
              </w:rPr>
              <w:t>I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. Основные свойства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аминов характерны основные свойства, которые обусловлены наличием не поделённой электронной пары на атоме азота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607060" cy="798830"/>
                  <wp:effectExtent l="19050" t="0" r="2540" b="0"/>
                  <wp:docPr id="15" name="Рисунок 15" descr="https://www.sites.google.com/site/himulacom/_/rsrc/1315460516512/zvonok-na-urok/10-klass---tretij-god-obucenia/urok-no53-aminy-stroenie-i-svojstva-aminov-predelnogo-rada-anilin-kak-predstavitel-aromaticeskih-aminov/n23231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tes.google.com/site/himulacom/_/rsrc/1315460516512/zvonok-na-urok/10-klass---tretij-god-obucenia/urok-no53-aminy-stroenie-i-svojstva-aminov-predelnogo-rada-anilin-kak-predstavitel-aromaticeskih-aminov/n23231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807085" cy="791210"/>
                  <wp:effectExtent l="19050" t="0" r="0" b="0"/>
                  <wp:docPr id="16" name="Рисунок 16" descr="https://www.sites.google.com/site/himulacom/_/rsrc/1315460516513/zvonok-na-urok/10-klass---tretij-god-obucenia/urok-no53-aminy-stroenie-i-svojstva-aminov-predelnogo-rada-anilin-kak-predstavitel-aromaticeskih-aminov/n23241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ites.google.com/site/himulacom/_/rsrc/1315460516513/zvonok-na-urok/10-klass---tretij-god-obucenia/urok-no53-aminy-stroenie-i-svojstva-aminov-predelnogo-rada-anilin-kak-predstavitel-aromaticeskih-aminov/n23241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405890" cy="1037590"/>
                  <wp:effectExtent l="19050" t="0" r="3810" b="0"/>
                  <wp:docPr id="17" name="Рисунок 17" descr="https://www.sites.google.com/site/himulacom/_/rsrc/1315460516513/zvonok-na-urok/10-klass---tretij-god-obucenia/urok-no53-aminy-stroenie-i-svojstva-aminov-predelnogo-rada-anilin-kak-predstavitel-aromaticeskih-aminov/n2327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ites.google.com/site/himulacom/_/rsrc/1315460516513/zvonok-na-urok/10-klass---tretij-god-obucenia/urok-no53-aminy-stroenie-i-svojstva-aminov-predelnogo-rada-anilin-kak-predstavitel-aromaticeskih-aminov/n2327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Алифатические амины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более сильные основания, чем аммиак, т.к. алкильные радикалы увеличивают электронную плотность на атоме азота за счет +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-эффекта. По этой причине электронная пара атома азота удерживается менее прочно и легче взаимодействует с протоном.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Ароматические амины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являются более слабыми основаниями, чем аммиак, поскольку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неподеленная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электронная пара атома азота смещается в сторону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бензольного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кольца, вступая в сопряжение с его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π-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электронами.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 увеличения основных свойств аминов: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93"/>
            </w:tblGrid>
            <w:tr w:rsidR="00AF175B" w:rsidRPr="00DB797C" w:rsidTr="00AB7589">
              <w:trPr>
                <w:jc w:val="center"/>
              </w:trPr>
              <w:tc>
                <w:tcPr>
                  <w:tcW w:w="5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175B" w:rsidRPr="00DB797C" w:rsidRDefault="00AF175B" w:rsidP="00AB75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6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5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-NH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&lt; NH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&lt;  R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 &lt; R-NH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&lt; R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NH</w:t>
                  </w:r>
                </w:p>
                <w:p w:rsidR="00AF175B" w:rsidRPr="00DB797C" w:rsidRDefault="00AF175B" w:rsidP="00AB75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-------------------------------------------------→</w:t>
                  </w:r>
                </w:p>
                <w:p w:rsidR="00AF175B" w:rsidRPr="00DB797C" w:rsidRDefault="00AF175B" w:rsidP="00AB75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возрастание основных свойств</w:t>
                  </w:r>
                </w:p>
              </w:tc>
            </w:tr>
          </w:tbl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растворах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вные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третичных аминов проявляются слабее, чем у вторичных и даже первичных аминов, так как три радикала создают пространственные препятствия для сольватации образующихся аммониевых ионов. По этой же причине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основность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первичных и вторичных аминов снижается с увеличением размеров и разветвленности радикалов. 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Водные растворы аминов имеют щелочную реакцию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(амины реагируют с 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lastRenderedPageBreak/>
              <w:t>водой по донорно-акцепторному механизму):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3550285" cy="991235"/>
                  <wp:effectExtent l="19050" t="0" r="0" b="0"/>
                  <wp:docPr id="20" name="Рисунок 18" descr="https://www.sites.google.com/site/himulacom/_/rsrc/1315460516512/zvonok-na-urok/10-klass---tretij-god-obucenia/urok-no53-aminy-stroenie-i-svojstva-aminov-predelnogo-rada-anilin-kak-predstavitel-aromaticeskih-aminov/n2323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ites.google.com/site/himulacom/_/rsrc/1315460516512/zvonok-na-urok/10-klass---tretij-god-obucenia/urok-no53-aminy-stroenie-i-svojstva-aminov-predelnogo-rada-anilin-kak-predstavitel-aromaticeskih-aminov/n2323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3888105" cy="991235"/>
                  <wp:effectExtent l="19050" t="0" r="0" b="0"/>
                  <wp:docPr id="22" name="Рисунок 19" descr="https://www.sites.google.com/site/himulacom/_/rsrc/1315460516512/zvonok-na-urok/10-klass---tretij-god-obucenia/urok-no53-aminy-stroenie-i-svojstva-aminov-predelnogo-rada-anilin-kak-predstavitel-aromaticeskih-aminov/n2324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ites.google.com/site/himulacom/_/rsrc/1315460516512/zvonok-na-urok/10-klass---tretij-god-obucenia/urok-no53-aminy-stroenie-i-svojstva-aminov-predelnogo-rada-anilin-kak-predstavitel-aromaticeskih-aminov/n2324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→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[R-NH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]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OH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                        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ион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алкиламмония</w:t>
            </w:r>
            <w:proofErr w:type="spellEnd"/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Анилин с водой не реагирует и не изменяет окраску индикатора!!!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Взаимодействие с кислотами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(донорно-акцепторный механизм):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[CH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]HSO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соль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-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гидросульфат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метиламмония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[CH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(соль - сульфат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метиламмония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Соли неустойчивы,  разлагаются щелочами: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+ 2NaOH   →    2CH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↑ + Na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+ 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Способность к образованию растворимых солей с последующим их разложением под действием оснований часто используют для выделения и очистки аминов, не растворимых в воде. Например, анилин, который практически не растворяется в воде, можно растворить в соляной кислоте и отделить нерастворимые примеси, а затем, добавив раствор щелочи (нейтрализация водного раствора), выделить анилин в свободном состоянии.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9259570" cy="1636395"/>
                  <wp:effectExtent l="19050" t="0" r="0" b="0"/>
                  <wp:docPr id="24" name="Рисунок 20" descr="https://lh6.googleusercontent.com/-PUWfWu7TAGQ/VUnRLtOqFHI/AAAAAAAAJJE/_aqQPKnLe4g/w972-h172-no/%D0%B0%D0%BC%D0%B8%D0%BD%D1%8B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6.googleusercontent.com/-PUWfWu7TAGQ/VUnRLtOqFHI/AAAAAAAAJJE/_aqQPKnLe4g/w972-h172-no/%D0%B0%D0%BC%D0%B8%D0%BD%D1%8B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570" cy="163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 w:eastAsia="ru-RU"/>
              </w:rPr>
              <w:t>II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. Реакции окисления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Реакция горения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(полного окисления) аминов на примере метиламина: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+ 9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 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+ 10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Ароматические амины легко окисляются даже кислородом воздуха. Являясь в чистом виде бесцветными веществами, на воздухе они темнеют. Неполное окисление ароматических аминов используется в производстве красителей. Эти реакции обычно очень сложны.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 w:eastAsia="ru-RU"/>
              </w:rPr>
              <w:t>III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.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Особые свойства анилина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анилина характерны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 аминогруппе, так и по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бензольному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кольцу. Особенности этих реакций обусловлены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взаимным влиянием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атомов.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1).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анилина характерны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 xml:space="preserve">свойства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бензольного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 xml:space="preserve"> кольца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действие аминогруппы на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бензольное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кольцо приводит к увеличению подвижности водорода в кольце в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пара- положениях: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730250" cy="883920"/>
                  <wp:effectExtent l="19050" t="0" r="0" b="0"/>
                  <wp:docPr id="25" name="Рисунок 21" descr="https://www.sites.google.com/site/himulacom/_/rsrc/1315460516510/zvonok-na-urok/10-klass---tretij-god-obucenia/urok-no53-aminy-stroenie-i-svojstva-aminov-predelnogo-rada-anilin-kak-predstavitel-aromaticeskih-aminov/img011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ites.google.com/site/himulacom/_/rsrc/1315460516510/zvonok-na-urok/10-klass---tretij-god-obucenia/urok-no53-aminy-stroenie-i-svojstva-aminov-predelnogo-rada-anilin-kak-predstavitel-aromaticeskih-aminov/img011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одной стороны,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бензольное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кольцо ослабляет основные свойства аминогруппы по сравнению алифатическими аминами и даже с аммиаком.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1"/>
            <w:bookmarkEnd w:id="0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другой стороны, под влиянием аминогруппы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бензольное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кольцо становится более активным в реакциях замещения, чем бензол.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анилин энергично реагирует с бромной водой с образованием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2,4,6-триброманилина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(белый осадок).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 реакция может использоваться для качественного и количественного определения анилина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3419475" cy="1306195"/>
                  <wp:effectExtent l="19050" t="0" r="9525" b="0"/>
                  <wp:docPr id="26" name="Рисунок 22" descr="https://www.sites.google.com/site/himulacom/_/rsrc/1315460516513/zvonok-na-urok/10-klass---tretij-god-obucenia/urok-no53-aminy-stroenie-i-svojstva-aminov-predelnogo-rada-anilin-kak-predstavitel-aromaticeskih-aminov/n243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ites.google.com/site/himulacom/_/rsrc/1315460516513/zvonok-na-urok/10-klass---tretij-god-obucenia/urok-no53-aminy-stroenie-i-svojstva-aminov-predelnogo-rada-anilin-kak-predstavitel-aromaticeskih-aminov/n243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2). Свойства аминогруппы: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[С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Сl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хлорид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фениламмония</w:t>
            </w:r>
            <w:proofErr w:type="spellEnd"/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10. Применение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Амины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используют при получении лекарственных веществ, красителей и исходных продуктов для органического синтеза.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Гексаметилендиамин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поликонденсации с адипиновой кислотой дает полиамидные волокна.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Анилин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находит широкое применение в качестве полупродукта в производстве красителей, взрывчатых веществ и лекарственных средств (сульфаниламидные препараты).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AF175B" w:rsidRPr="00DB797C" w:rsidRDefault="00AF175B" w:rsidP="00AF175B">
      <w:pPr>
        <w:rPr>
          <w:rFonts w:ascii="Times New Roman" w:hAnsi="Times New Roman" w:cs="Times New Roman"/>
          <w:sz w:val="28"/>
          <w:szCs w:val="28"/>
        </w:rPr>
      </w:pPr>
    </w:p>
    <w:p w:rsid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sectPr w:rsidR="00616EA9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5A7CF7"/>
    <w:rsid w:val="00616EA9"/>
    <w:rsid w:val="00687B3C"/>
    <w:rsid w:val="007C33F2"/>
    <w:rsid w:val="00847283"/>
    <w:rsid w:val="00AF175B"/>
    <w:rsid w:val="00DA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4.gif?attredirects=0" TargetMode="External"/><Relationship Id="rId2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63208.gif?attredirects=0" TargetMode="External"/><Relationship Id="rId39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31.gif?attredirects=0" TargetMode="External"/><Relationship Id="rId4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4.gif?attredirects=0" TargetMode="External"/><Relationship Id="rId47" Type="http://schemas.openxmlformats.org/officeDocument/2006/relationships/image" Target="media/image21.gif"/><Relationship Id="rId50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4.gif?attredirects=0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7.gif?attredirects=0" TargetMode="External"/><Relationship Id="rId4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img011.gif?attredirects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3.gif?attredirects=0" TargetMode="External"/><Relationship Id="rId2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2.gif?attredirects=0" TargetMode="External"/><Relationship Id="rId29" Type="http://schemas.openxmlformats.org/officeDocument/2006/relationships/image" Target="media/image12.gif"/><Relationship Id="rId41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1.gif?attredirects=0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4.gif?attredirects=0" TargetMode="External"/><Relationship Id="rId3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13.gif?attredirects=0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3.gif?attredirects=0" TargetMode="External"/><Relationship Id="rId45" Type="http://schemas.openxmlformats.org/officeDocument/2006/relationships/image" Target="media/image20.jpeg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11.gif?attredirects=0" TargetMode="External"/><Relationship Id="rId3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41.gif?attredirects=0" TargetMode="External"/><Relationship Id="rId49" Type="http://schemas.openxmlformats.org/officeDocument/2006/relationships/image" Target="media/image22.gif"/><Relationship Id="rId1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21.gif?attredirects=0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4" Type="http://schemas.openxmlformats.org/officeDocument/2006/relationships/hyperlink" Target="https://lh6.googleusercontent.com/-PUWfWu7TAGQ/VUnRLtOqFHI/AAAAAAAAJJE/_aqQPKnLe4g/w972-h172-no/%D0%B0%D0%BC%D0%B8%D0%BD%D1%8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1.gif?attredirects=0" TargetMode="External"/><Relationship Id="rId2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5.gif?attredirects=0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12.gif?attredirects=0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Relationship Id="rId4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43.gif?attredirects=0" TargetMode="External"/><Relationship Id="rId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1.gif?attredirects=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6</cp:revision>
  <dcterms:created xsi:type="dcterms:W3CDTF">2020-04-26T05:30:00Z</dcterms:created>
  <dcterms:modified xsi:type="dcterms:W3CDTF">2020-05-14T07:32:00Z</dcterms:modified>
</cp:coreProperties>
</file>