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18" w:rsidRPr="00542518" w:rsidRDefault="00542518" w:rsidP="00542518">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542518">
        <w:rPr>
          <w:rFonts w:ascii="Times New Roman" w:eastAsia="Times New Roman" w:hAnsi="Times New Roman" w:cs="Times New Roman"/>
          <w:b/>
          <w:color w:val="000000"/>
          <w:sz w:val="28"/>
          <w:szCs w:val="28"/>
        </w:rPr>
        <w:t>Михаил Александрович Шолохов(1905-1984).</w:t>
      </w:r>
    </w:p>
    <w:p w:rsidR="00542518" w:rsidRPr="00542518" w:rsidRDefault="00542518" w:rsidP="00542518">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542518">
        <w:rPr>
          <w:rFonts w:ascii="Times New Roman" w:eastAsia="Times New Roman" w:hAnsi="Times New Roman" w:cs="Times New Roman"/>
          <w:b/>
          <w:color w:val="000000"/>
          <w:sz w:val="28"/>
          <w:szCs w:val="28"/>
        </w:rPr>
        <w:t>Жизнь и творчество.</w:t>
      </w:r>
    </w:p>
    <w:p w:rsidR="00840243" w:rsidRPr="00840243" w:rsidRDefault="00542518" w:rsidP="00542518">
      <w:pPr>
        <w:shd w:val="clear" w:color="auto" w:fill="FFFFFF"/>
        <w:spacing w:after="0" w:line="240" w:lineRule="auto"/>
        <w:ind w:firstLine="567"/>
        <w:jc w:val="both"/>
        <w:rPr>
          <w:rFonts w:ascii="Calibri" w:eastAsia="Times New Roman" w:hAnsi="Calibri" w:cs="Arial"/>
          <w:color w:val="000000"/>
        </w:rPr>
      </w:pPr>
      <w:r w:rsidRPr="00542518">
        <w:rPr>
          <w:rFonts w:ascii="Times New Roman" w:eastAsia="Times New Roman" w:hAnsi="Times New Roman" w:cs="Times New Roman"/>
          <w:b/>
          <w:color w:val="000000"/>
          <w:sz w:val="28"/>
          <w:szCs w:val="28"/>
          <w:lang w:val="en-US"/>
        </w:rPr>
        <w:t>I</w:t>
      </w:r>
      <w:r w:rsidRPr="00542518">
        <w:rPr>
          <w:rFonts w:ascii="Times New Roman" w:eastAsia="Times New Roman" w:hAnsi="Times New Roman" w:cs="Times New Roman"/>
          <w:b/>
          <w:color w:val="000000"/>
          <w:sz w:val="28"/>
          <w:szCs w:val="28"/>
        </w:rPr>
        <w:t xml:space="preserve">. </w:t>
      </w:r>
      <w:r w:rsidR="00840243" w:rsidRPr="00840243">
        <w:rPr>
          <w:rFonts w:ascii="Times New Roman" w:eastAsia="Times New Roman" w:hAnsi="Times New Roman" w:cs="Times New Roman"/>
          <w:color w:val="000000"/>
          <w:sz w:val="28"/>
          <w:szCs w:val="28"/>
        </w:rPr>
        <w:t>М.</w:t>
      </w:r>
      <w:r w:rsidR="00840243">
        <w:rPr>
          <w:rFonts w:ascii="Times New Roman" w:eastAsia="Times New Roman" w:hAnsi="Times New Roman" w:cs="Times New Roman"/>
          <w:color w:val="000000"/>
          <w:sz w:val="28"/>
          <w:szCs w:val="28"/>
        </w:rPr>
        <w:t xml:space="preserve"> </w:t>
      </w:r>
      <w:r w:rsidR="00840243" w:rsidRPr="00840243">
        <w:rPr>
          <w:rFonts w:ascii="Times New Roman" w:eastAsia="Times New Roman" w:hAnsi="Times New Roman" w:cs="Times New Roman"/>
          <w:color w:val="000000"/>
          <w:sz w:val="28"/>
          <w:szCs w:val="28"/>
        </w:rPr>
        <w:t xml:space="preserve">Шолохов – лауреат Нобелевской, Ленинской и Государственной премий, дважды Герой Социалистического Труда, в Вешенской и в Москве ему воздвигнуты памятники, при жизни одна из главных улиц станицы была названа Шолоховской (его возражения не были приняты во внимание). В Москве также есть улица его имени. Он был обласкан всеми властителями советского времени -  Сталиным, Хрущевым, </w:t>
      </w:r>
      <w:proofErr w:type="gramStart"/>
      <w:r w:rsidR="00840243" w:rsidRPr="00840243">
        <w:rPr>
          <w:rFonts w:ascii="Times New Roman" w:eastAsia="Times New Roman" w:hAnsi="Times New Roman" w:cs="Times New Roman"/>
          <w:color w:val="000000"/>
          <w:sz w:val="28"/>
          <w:szCs w:val="28"/>
        </w:rPr>
        <w:t>Брежневым..</w:t>
      </w:r>
      <w:proofErr w:type="gramEnd"/>
      <w:r w:rsidR="00840243" w:rsidRPr="00840243">
        <w:rPr>
          <w:rFonts w:ascii="Times New Roman" w:eastAsia="Times New Roman" w:hAnsi="Times New Roman" w:cs="Times New Roman"/>
          <w:color w:val="000000"/>
          <w:sz w:val="28"/>
          <w:szCs w:val="28"/>
        </w:rPr>
        <w:t xml:space="preserve"> Открыт Музей-заповедник в Вешенской, насчитывающий уже более 50 тысяч единиц хранения, среди них бесценные автографы самого Шолохова, письма его друзей, товарищей, читательские письма; поддерживаются в надлежащем состоянии дом в хуторе </w:t>
      </w:r>
      <w:proofErr w:type="spellStart"/>
      <w:r w:rsidR="00840243" w:rsidRPr="00840243">
        <w:rPr>
          <w:rFonts w:ascii="Times New Roman" w:eastAsia="Times New Roman" w:hAnsi="Times New Roman" w:cs="Times New Roman"/>
          <w:color w:val="000000"/>
          <w:sz w:val="28"/>
          <w:szCs w:val="28"/>
        </w:rPr>
        <w:t>Кружилине</w:t>
      </w:r>
      <w:proofErr w:type="spellEnd"/>
      <w:r w:rsidR="00840243" w:rsidRPr="00840243">
        <w:rPr>
          <w:rFonts w:ascii="Times New Roman" w:eastAsia="Times New Roman" w:hAnsi="Times New Roman" w:cs="Times New Roman"/>
          <w:color w:val="000000"/>
          <w:sz w:val="28"/>
          <w:szCs w:val="28"/>
        </w:rPr>
        <w:t>, где он родился и провел первые годы своей жизни, школа в станице Каргинской, где он учился.</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Наконец, в Вешенской, на берегу Дона, воздвигнут бронзовый памятник Григорию Мелехову и Аксинье, двум главным шолоховским персонажам: они изображены в пору их первой влюбленности, он – на коне, она с ведрами на коромысле поднимается в гору. «Григорий, улыбаясь, горячил коня: тот, переступая, теснил Аксинью к яру».</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Сотни, тысячи туристов и местных жителей останавливаются у подножия памятника…Уходят одни группы, подходят другие…</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Но популярность, премии, ордена, неслыханная до сих пор слава – все это внешние стороны творческой жизни Шолохова, но мало кто знал о внутренней, духовной и душевной жизни величайшего мастера 20-го века. Скупые, лаконичные интервью 20-х – 30-х годов лишь пунктирно обозначают стремительный рост таланта писателя, дают самые необходимые сведения о том, как создавались шолоховские произведения, кто послужил прототипами тех или иных его художественных образов.</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И вот появляются в печати одно за другим письма Шолохова, воспоминания близких и коллег о встречах с ним, беседы, размышления о нем; все это дает возможность глубже проникнуть во внутренний мир Шолохова.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 письмах к близким он делится не только своими творческими планами, но и заботами о семье, о доме, о хозяйстве, о детях… В письмах к Сталину раскрывается трагедия того времени, когда повсеместно господствовали скоропалительные суды без правового следствия, без разбирательства обстоятельств дела. Истинным народным заступником предстает Шолохов в этих письмах… </w:t>
      </w:r>
      <w:proofErr w:type="gramStart"/>
      <w:r w:rsidRPr="00840243">
        <w:rPr>
          <w:rFonts w:ascii="Times New Roman" w:eastAsia="Times New Roman" w:hAnsi="Times New Roman" w:cs="Times New Roman"/>
          <w:color w:val="000000"/>
          <w:sz w:val="28"/>
          <w:szCs w:val="28"/>
        </w:rPr>
        <w:t>А</w:t>
      </w:r>
      <w:proofErr w:type="gramEnd"/>
      <w:r w:rsidRPr="00840243">
        <w:rPr>
          <w:rFonts w:ascii="Times New Roman" w:eastAsia="Times New Roman" w:hAnsi="Times New Roman" w:cs="Times New Roman"/>
          <w:color w:val="000000"/>
          <w:sz w:val="28"/>
          <w:szCs w:val="28"/>
        </w:rPr>
        <w:t xml:space="preserve"> сколько раз дамоклов меч грозил опуститься над ним, и лишь личное мужество и народная любовь спасали его от неожиданного удара…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А война? Великая Отечественная война с ее кровопролитными боями, тяжелейшей изнурительной работой в тылу. И все это ради жизни и во имя Победы.</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Чуткое сердце писателя переполнялось всечеловеческой болью, страданиями и муками людей, лишь изредка мелькали радости, улыбки… Поистине неистребим русский человек, как он напишет в своем неоконченном романе «Они сражались </w:t>
      </w:r>
      <w:proofErr w:type="gramStart"/>
      <w:r w:rsidRPr="00840243">
        <w:rPr>
          <w:rFonts w:ascii="Times New Roman" w:eastAsia="Times New Roman" w:hAnsi="Times New Roman" w:cs="Times New Roman"/>
          <w:color w:val="000000"/>
          <w:sz w:val="28"/>
          <w:szCs w:val="28"/>
        </w:rPr>
        <w:t>за  родину</w:t>
      </w:r>
      <w:proofErr w:type="gramEnd"/>
      <w:r w:rsidRPr="00840243">
        <w:rPr>
          <w:rFonts w:ascii="Times New Roman" w:eastAsia="Times New Roman" w:hAnsi="Times New Roman" w:cs="Times New Roman"/>
          <w:color w:val="000000"/>
          <w:sz w:val="28"/>
          <w:szCs w:val="28"/>
        </w:rPr>
        <w:t>».</w:t>
      </w:r>
    </w:p>
    <w:p w:rsidR="00840243" w:rsidRPr="00840243" w:rsidRDefault="00840243" w:rsidP="00840243">
      <w:pPr>
        <w:shd w:val="clear" w:color="auto" w:fill="FFFFFF"/>
        <w:spacing w:after="0" w:line="240" w:lineRule="auto"/>
        <w:ind w:left="360"/>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lastRenderedPageBreak/>
        <w:t xml:space="preserve">М. А. Шолохов родился 24 мая 1905 года в хуторе </w:t>
      </w:r>
      <w:proofErr w:type="spellStart"/>
      <w:r w:rsidRPr="00840243">
        <w:rPr>
          <w:rFonts w:ascii="Times New Roman" w:eastAsia="Times New Roman" w:hAnsi="Times New Roman" w:cs="Times New Roman"/>
          <w:color w:val="000000"/>
          <w:sz w:val="28"/>
          <w:szCs w:val="28"/>
        </w:rPr>
        <w:t>Кружилине</w:t>
      </w:r>
      <w:proofErr w:type="spellEnd"/>
      <w:r w:rsidRPr="00840243">
        <w:rPr>
          <w:rFonts w:ascii="Times New Roman" w:eastAsia="Times New Roman" w:hAnsi="Times New Roman" w:cs="Times New Roman"/>
          <w:color w:val="000000"/>
          <w:sz w:val="28"/>
          <w:szCs w:val="28"/>
        </w:rPr>
        <w:t xml:space="preserve"> станицы Вешенской Донецкого округа (теперь Шолоховский район Ростовской области).</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До смерти первого мужа Анастасии Даниловны в 1913 году родители будущего писателя не состояли в браке, так как церковь не признавала разводов. После венчания Миша был «усыновлён» собственным отцом.</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Мать Шолохова - из крестьянской семьи, отец- выходец из Рязанской губернии, сеял хлеб на покупной казачьей земле, был приказчиком, управляющим паровой мельницей. В 1910 году Александр Михайлович с Анастасией Даниловной и сыном Мишей переехали в хутор </w:t>
      </w:r>
      <w:proofErr w:type="spellStart"/>
      <w:r w:rsidRPr="00840243">
        <w:rPr>
          <w:rFonts w:ascii="Times New Roman" w:eastAsia="Times New Roman" w:hAnsi="Times New Roman" w:cs="Times New Roman"/>
          <w:color w:val="000000"/>
          <w:sz w:val="28"/>
          <w:szCs w:val="28"/>
        </w:rPr>
        <w:t>Каргинский</w:t>
      </w:r>
      <w:proofErr w:type="spellEnd"/>
      <w:r w:rsidRPr="00840243">
        <w:rPr>
          <w:rFonts w:ascii="Times New Roman" w:eastAsia="Times New Roman" w:hAnsi="Times New Roman" w:cs="Times New Roman"/>
          <w:color w:val="000000"/>
          <w:sz w:val="28"/>
          <w:szCs w:val="28"/>
        </w:rPr>
        <w:t>, сняв квартиру в центре хутора.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 1912 году Миша был принят в мужское училище по второму году обучения. В связи с болезнью глаз Александр Михайлович повёз сына в Москву, в известную глазную больницу доктора Снегирёва, там Мишу определили в частную гимназию имени Г. </w:t>
      </w:r>
      <w:proofErr w:type="spellStart"/>
      <w:r w:rsidRPr="00840243">
        <w:rPr>
          <w:rFonts w:ascii="Times New Roman" w:eastAsia="Times New Roman" w:hAnsi="Times New Roman" w:cs="Times New Roman"/>
          <w:color w:val="000000"/>
          <w:sz w:val="28"/>
          <w:szCs w:val="28"/>
        </w:rPr>
        <w:t>Шелапутина</w:t>
      </w:r>
      <w:proofErr w:type="spellEnd"/>
      <w:r w:rsidRPr="00840243">
        <w:rPr>
          <w:rFonts w:ascii="Times New Roman" w:eastAsia="Times New Roman" w:hAnsi="Times New Roman" w:cs="Times New Roman"/>
          <w:color w:val="000000"/>
          <w:sz w:val="28"/>
          <w:szCs w:val="28"/>
        </w:rPr>
        <w:t>.</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Миша очень любил свою маму. Умная, энергичная женщина, она много внимания уделяла воспитанию сына.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Pr>
          <w:rFonts w:ascii="Times New Roman" w:eastAsia="Times New Roman" w:hAnsi="Times New Roman" w:cs="Times New Roman"/>
          <w:color w:val="000000"/>
          <w:sz w:val="28"/>
          <w:szCs w:val="28"/>
          <w:u w:val="single"/>
        </w:rPr>
        <w:t>Ю</w:t>
      </w:r>
      <w:r w:rsidR="00542518">
        <w:rPr>
          <w:rFonts w:ascii="Times New Roman" w:eastAsia="Times New Roman" w:hAnsi="Times New Roman" w:cs="Times New Roman"/>
          <w:color w:val="000000"/>
          <w:sz w:val="28"/>
          <w:szCs w:val="28"/>
          <w:u w:val="single"/>
        </w:rPr>
        <w:t>ность</w:t>
      </w:r>
      <w:r w:rsidRPr="00840243">
        <w:rPr>
          <w:rFonts w:ascii="Times New Roman" w:eastAsia="Times New Roman" w:hAnsi="Times New Roman" w:cs="Times New Roman"/>
          <w:color w:val="000000"/>
          <w:sz w:val="28"/>
          <w:szCs w:val="28"/>
          <w:u w:val="single"/>
        </w:rPr>
        <w:t xml:space="preserve"> писателя.</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 1915 году Александр Михайлович перевёл его в </w:t>
      </w:r>
      <w:proofErr w:type="spellStart"/>
      <w:r w:rsidRPr="00840243">
        <w:rPr>
          <w:rFonts w:ascii="Times New Roman" w:eastAsia="Times New Roman" w:hAnsi="Times New Roman" w:cs="Times New Roman"/>
          <w:color w:val="000000"/>
          <w:sz w:val="28"/>
          <w:szCs w:val="28"/>
        </w:rPr>
        <w:t>Богучаровскую</w:t>
      </w:r>
      <w:proofErr w:type="spellEnd"/>
      <w:r w:rsidRPr="00840243">
        <w:rPr>
          <w:rFonts w:ascii="Times New Roman" w:eastAsia="Times New Roman" w:hAnsi="Times New Roman" w:cs="Times New Roman"/>
          <w:color w:val="000000"/>
          <w:sz w:val="28"/>
          <w:szCs w:val="28"/>
        </w:rPr>
        <w:t xml:space="preserve"> мужскую гимназию, Воронежской губернии. В июне 1918-го немецкие войска подошли к Богучару, занятия в гимназии прекратились. Александр Михайлович забрал сына. Осенью Мишу отдали в Вешенскую смешанную гимназию. В ней он проучился лишь несколько месяцев. В 1919 году семья Шолоховых вновь переехала в станицу Каргинскую.</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 В середине 1920 года Шолохов работал учителем по ликвидации неграмотности среди взрослого населения. Почти год работал в </w:t>
      </w:r>
      <w:proofErr w:type="spellStart"/>
      <w:r w:rsidRPr="00840243">
        <w:rPr>
          <w:rFonts w:ascii="Times New Roman" w:eastAsia="Times New Roman" w:hAnsi="Times New Roman" w:cs="Times New Roman"/>
          <w:color w:val="000000"/>
          <w:sz w:val="28"/>
          <w:szCs w:val="28"/>
        </w:rPr>
        <w:t>Каргинском</w:t>
      </w:r>
      <w:proofErr w:type="spellEnd"/>
      <w:r w:rsidRPr="00840243">
        <w:rPr>
          <w:rFonts w:ascii="Times New Roman" w:eastAsia="Times New Roman" w:hAnsi="Times New Roman" w:cs="Times New Roman"/>
          <w:color w:val="000000"/>
          <w:sz w:val="28"/>
          <w:szCs w:val="28"/>
        </w:rPr>
        <w:t xml:space="preserve"> станичном исполкоме. В 1921 году был зачислен помощником бухгалтера заготконторы №32.</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23 февраля 1922года распоряжением </w:t>
      </w:r>
      <w:proofErr w:type="spellStart"/>
      <w:r w:rsidRPr="00840243">
        <w:rPr>
          <w:rFonts w:ascii="Times New Roman" w:eastAsia="Times New Roman" w:hAnsi="Times New Roman" w:cs="Times New Roman"/>
          <w:color w:val="000000"/>
          <w:sz w:val="28"/>
          <w:szCs w:val="28"/>
        </w:rPr>
        <w:t>Доноблпродкома</w:t>
      </w:r>
      <w:proofErr w:type="spellEnd"/>
      <w:r w:rsidRPr="00840243">
        <w:rPr>
          <w:rFonts w:ascii="Times New Roman" w:eastAsia="Times New Roman" w:hAnsi="Times New Roman" w:cs="Times New Roman"/>
          <w:color w:val="000000"/>
          <w:sz w:val="28"/>
          <w:szCs w:val="28"/>
        </w:rPr>
        <w:t xml:space="preserve"> Михаил Шолохова в составе группы </w:t>
      </w:r>
      <w:proofErr w:type="spellStart"/>
      <w:r w:rsidRPr="00840243">
        <w:rPr>
          <w:rFonts w:ascii="Times New Roman" w:eastAsia="Times New Roman" w:hAnsi="Times New Roman" w:cs="Times New Roman"/>
          <w:color w:val="000000"/>
          <w:sz w:val="28"/>
          <w:szCs w:val="28"/>
        </w:rPr>
        <w:t>продработников</w:t>
      </w:r>
      <w:proofErr w:type="spellEnd"/>
      <w:r w:rsidRPr="00840243">
        <w:rPr>
          <w:rFonts w:ascii="Times New Roman" w:eastAsia="Times New Roman" w:hAnsi="Times New Roman" w:cs="Times New Roman"/>
          <w:color w:val="000000"/>
          <w:sz w:val="28"/>
          <w:szCs w:val="28"/>
        </w:rPr>
        <w:t xml:space="preserve"> командировали в Ростов на </w:t>
      </w:r>
      <w:proofErr w:type="spellStart"/>
      <w:r w:rsidRPr="00840243">
        <w:rPr>
          <w:rFonts w:ascii="Times New Roman" w:eastAsia="Times New Roman" w:hAnsi="Times New Roman" w:cs="Times New Roman"/>
          <w:color w:val="000000"/>
          <w:sz w:val="28"/>
          <w:szCs w:val="28"/>
        </w:rPr>
        <w:t>продкурсы</w:t>
      </w:r>
      <w:proofErr w:type="spellEnd"/>
      <w:r w:rsidRPr="00840243">
        <w:rPr>
          <w:rFonts w:ascii="Times New Roman" w:eastAsia="Times New Roman" w:hAnsi="Times New Roman" w:cs="Times New Roman"/>
          <w:color w:val="000000"/>
          <w:sz w:val="28"/>
          <w:szCs w:val="28"/>
        </w:rPr>
        <w:t xml:space="preserve">. Окончив их 4 мая 1922 года, он 12 мая вернулся домой и сразу отправился на продовольственную работу в станицу </w:t>
      </w:r>
      <w:proofErr w:type="spellStart"/>
      <w:r w:rsidRPr="00840243">
        <w:rPr>
          <w:rFonts w:ascii="Times New Roman" w:eastAsia="Times New Roman" w:hAnsi="Times New Roman" w:cs="Times New Roman"/>
          <w:color w:val="000000"/>
          <w:sz w:val="28"/>
          <w:szCs w:val="28"/>
        </w:rPr>
        <w:t>Букановскую</w:t>
      </w:r>
      <w:proofErr w:type="spellEnd"/>
      <w:r w:rsidRPr="00840243">
        <w:rPr>
          <w:rFonts w:ascii="Times New Roman" w:eastAsia="Times New Roman" w:hAnsi="Times New Roman" w:cs="Times New Roman"/>
          <w:color w:val="000000"/>
          <w:sz w:val="28"/>
          <w:szCs w:val="28"/>
        </w:rPr>
        <w:t>.</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конце 1922 года, в 17 лет, приезжает в Москву, собираясь учиться. Не смог поступить на рабфак, трудится чернорабочим, занимаясь самообразованием.</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Встречается здесь с поэтами и писателями группы «Молодая гвардия». В 1923 году в газете «Юношеская правда» публикуется его первый фельетон «Испытание». В следующем году – рассказ «Родника». В начале 1924 года</w:t>
      </w:r>
    </w:p>
    <w:p w:rsidR="00840243" w:rsidRPr="00840243" w:rsidRDefault="00840243" w:rsidP="00840243">
      <w:pPr>
        <w:shd w:val="clear" w:color="auto" w:fill="FFFFFF"/>
        <w:spacing w:after="0" w:line="240" w:lineRule="auto"/>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М. Шолохов вернулся на Дон, в станицу </w:t>
      </w:r>
      <w:proofErr w:type="spellStart"/>
      <w:r w:rsidRPr="00840243">
        <w:rPr>
          <w:rFonts w:ascii="Times New Roman" w:eastAsia="Times New Roman" w:hAnsi="Times New Roman" w:cs="Times New Roman"/>
          <w:color w:val="000000"/>
          <w:sz w:val="28"/>
          <w:szCs w:val="28"/>
        </w:rPr>
        <w:t>Букановскую</w:t>
      </w:r>
      <w:proofErr w:type="spellEnd"/>
      <w:r w:rsidRPr="00840243">
        <w:rPr>
          <w:rFonts w:ascii="Times New Roman" w:eastAsia="Times New Roman" w:hAnsi="Times New Roman" w:cs="Times New Roman"/>
          <w:color w:val="000000"/>
          <w:sz w:val="28"/>
          <w:szCs w:val="28"/>
        </w:rPr>
        <w:t>.</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1924 году журналах появляются рассказы Шолохова, объединенные впоследствии в сборники «Донские рассказы» и «Лазоревая степь» (1926). Темы ранних рассказов – гражданская война на Дону, ожесточенная классовая борьба, место человека в социальных сдвигах, происходивших в деревне. Рассказы стали знаменитым явлением в советской литературе первой половины 20-х годов.</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lastRenderedPageBreak/>
        <w:t>Уже в «Донских рассказах», подготовивших «Тихий Дон», гражданская война изображена «</w:t>
      </w:r>
      <w:proofErr w:type="spellStart"/>
      <w:r w:rsidRPr="00840243">
        <w:rPr>
          <w:rFonts w:ascii="Times New Roman" w:eastAsia="Times New Roman" w:hAnsi="Times New Roman" w:cs="Times New Roman"/>
          <w:color w:val="000000"/>
          <w:sz w:val="28"/>
          <w:szCs w:val="28"/>
        </w:rPr>
        <w:t>антиромантично</w:t>
      </w:r>
      <w:proofErr w:type="spellEnd"/>
      <w:r w:rsidRPr="00840243">
        <w:rPr>
          <w:rFonts w:ascii="Times New Roman" w:eastAsia="Times New Roman" w:hAnsi="Times New Roman" w:cs="Times New Roman"/>
          <w:color w:val="000000"/>
          <w:sz w:val="28"/>
          <w:szCs w:val="28"/>
        </w:rPr>
        <w:t>», без прикрас. «Страницы рассказов густо окрашены кровью»,- писал Бирюков. Классовая ненависть сильнее родственных чувств. Сын казнит родного отца, отец в схватке убивает собственного сына. Шолохов показывает, как «безобразно просто» умирали люди.</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u w:val="single"/>
        </w:rPr>
        <w:t>Обзор сборников «Донские рассказы» и «Лазоревая степь».</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1931 году начинает работу над романом «Поднятая целина» (1932 – 1960), где повествует о 1930 годе, о революционном переломе в жизни деревни: раскулачивание и коллективизация нашли отражение в романе.</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Роман «Поднятая целина» экранизировался дважды: в 1940 году режиссёром Ю. </w:t>
      </w:r>
      <w:proofErr w:type="spellStart"/>
      <w:r w:rsidRPr="00840243">
        <w:rPr>
          <w:rFonts w:ascii="Times New Roman" w:eastAsia="Times New Roman" w:hAnsi="Times New Roman" w:cs="Times New Roman"/>
          <w:color w:val="000000"/>
          <w:sz w:val="28"/>
          <w:szCs w:val="28"/>
        </w:rPr>
        <w:t>Райзманом</w:t>
      </w:r>
      <w:proofErr w:type="spellEnd"/>
      <w:r w:rsidRPr="00840243">
        <w:rPr>
          <w:rFonts w:ascii="Times New Roman" w:eastAsia="Times New Roman" w:hAnsi="Times New Roman" w:cs="Times New Roman"/>
          <w:color w:val="000000"/>
          <w:sz w:val="28"/>
          <w:szCs w:val="28"/>
        </w:rPr>
        <w:t>, в 1960 году режиссёром Ивановым.</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1960 году выходит вторая книга «Поднятой целины». Шолохову присуждена Ленинская премия, которую он передаёт на строительство школы в станице Каргинской.</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u w:val="single"/>
        </w:rPr>
        <w:t>Обзор романа «Поднятая целина».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Преподаватель: Во время Великой Отечественной войны Шолохов был военным корреспондентом «Правды», «Красной звезды», часто выезжал на фронт. Его очерки «На Дону», «На Смоленском направлении», рассказ «Наука ненависти» публиковались в разных изданиях и имели большую популярность, вдохновляли солдат на ратные подвиги.</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Во время войны начал публикацию глав из нового романа «Они сражались за Родину» (доработанный вариант опубликован в 1969 году).</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Подвиг народа в Отечественной войне определил и сюжетно-композиционный и эмоционально-стилевой строй незаконченного романа «Они сражались за Родину».</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Контрастные чередования картин мирной, хотя уже и </w:t>
      </w:r>
      <w:proofErr w:type="gramStart"/>
      <w:r w:rsidRPr="00840243">
        <w:rPr>
          <w:rFonts w:ascii="Times New Roman" w:eastAsia="Times New Roman" w:hAnsi="Times New Roman" w:cs="Times New Roman"/>
          <w:color w:val="000000"/>
          <w:sz w:val="28"/>
          <w:szCs w:val="28"/>
        </w:rPr>
        <w:t>потревоженной трудовой жизни с изображением коротких солдатских передышек</w:t>
      </w:r>
      <w:proofErr w:type="gramEnd"/>
      <w:r w:rsidRPr="00840243">
        <w:rPr>
          <w:rFonts w:ascii="Times New Roman" w:eastAsia="Times New Roman" w:hAnsi="Times New Roman" w:cs="Times New Roman"/>
          <w:color w:val="000000"/>
          <w:sz w:val="28"/>
          <w:szCs w:val="28"/>
        </w:rPr>
        <w:t xml:space="preserve"> и внезапно вспыхивающих боёв позволяют писателю воссоздать единый облик воюющего народа.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u w:val="single"/>
        </w:rPr>
        <w:t>Краткий пересказ рассказа «Они сражались за Родину».</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proofErr w:type="gramStart"/>
      <w:r w:rsidRPr="00840243">
        <w:rPr>
          <w:rFonts w:ascii="Times New Roman" w:eastAsia="Times New Roman" w:hAnsi="Times New Roman" w:cs="Times New Roman"/>
          <w:color w:val="000000"/>
          <w:sz w:val="28"/>
          <w:szCs w:val="28"/>
        </w:rPr>
        <w:t>Знаменательным  явлением</w:t>
      </w:r>
      <w:proofErr w:type="gramEnd"/>
      <w:r w:rsidRPr="00840243">
        <w:rPr>
          <w:rFonts w:ascii="Times New Roman" w:eastAsia="Times New Roman" w:hAnsi="Times New Roman" w:cs="Times New Roman"/>
          <w:color w:val="000000"/>
          <w:sz w:val="28"/>
          <w:szCs w:val="28"/>
        </w:rPr>
        <w:t xml:space="preserve"> в литературе стал рассказ «Судьба человека» (1956 – 1957). Трагическая история жизни взята в её связи с событиями войны – историческими испытаниями в жизни народа, государства и отдельного человека. Из жизни Андрея Соколова автор отбирает только то, что даёт возможность осмыслить человеческую судьбу в связи с трагическими событиями. Это позволяет писателю показать Человека и Войну, несовместимость мира и фашизма.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 1959 году режиссёр Сергей Бондарчук снял фильм с одноименным </w:t>
      </w:r>
      <w:proofErr w:type="gramStart"/>
      <w:r w:rsidRPr="00840243">
        <w:rPr>
          <w:rFonts w:ascii="Times New Roman" w:eastAsia="Times New Roman" w:hAnsi="Times New Roman" w:cs="Times New Roman"/>
          <w:color w:val="000000"/>
          <w:sz w:val="28"/>
          <w:szCs w:val="28"/>
        </w:rPr>
        <w:t>названием  «</w:t>
      </w:r>
      <w:proofErr w:type="gramEnd"/>
      <w:r w:rsidRPr="00840243">
        <w:rPr>
          <w:rFonts w:ascii="Times New Roman" w:eastAsia="Times New Roman" w:hAnsi="Times New Roman" w:cs="Times New Roman"/>
          <w:color w:val="000000"/>
          <w:sz w:val="28"/>
          <w:szCs w:val="28"/>
        </w:rPr>
        <w:t>Судьба человека». Главную роль Андрея Соколова сыграл сам Сергей Бондарчук, а Ванюшу – Леонид Борискин.</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Создатели фильма были удостоены Ленинской премии.</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u w:val="single"/>
        </w:rPr>
        <w:t>Краткий пересказ рассказа «Судьба человека».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lastRenderedPageBreak/>
        <w:t> В 1965 году М. А. Шолохову присуждается Нобелевская премия за «художественную силу и правдивость, которыми он в своей донской эпопее изобразил историческую эпоху в жизни русского народа».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Ответные слова Шолохова: «Разумеется, я доволен присуждением мне Нобелевской премии. Тут преобладает чувство радости оттого, что я хоть в какой-то мере способствую прославлению своей Родины… Это важнее и дороже личных ощущений…»</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60-е – 70-е годы писатель ведет активную литературную и общественную деятельность.</w:t>
      </w:r>
      <w:r w:rsidRPr="00840243">
        <w:rPr>
          <w:rFonts w:ascii="Calibri" w:eastAsia="Times New Roman" w:hAnsi="Calibri" w:cs="Arial"/>
          <w:color w:val="E46C0A"/>
          <w:sz w:val="54"/>
          <w:szCs w:val="54"/>
        </w:rPr>
        <w:t> </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1973 год - М.А. Шолохову вручен болгарский орден Кирилла и </w:t>
      </w:r>
      <w:proofErr w:type="spellStart"/>
      <w:r w:rsidRPr="00840243">
        <w:rPr>
          <w:rFonts w:ascii="Times New Roman" w:eastAsia="Times New Roman" w:hAnsi="Times New Roman" w:cs="Times New Roman"/>
          <w:color w:val="000000"/>
          <w:sz w:val="28"/>
          <w:szCs w:val="28"/>
        </w:rPr>
        <w:t>Мефодия</w:t>
      </w:r>
      <w:proofErr w:type="spellEnd"/>
      <w:r w:rsidRPr="00840243">
        <w:rPr>
          <w:rFonts w:ascii="Times New Roman" w:eastAsia="Times New Roman" w:hAnsi="Times New Roman" w:cs="Times New Roman"/>
          <w:color w:val="000000"/>
          <w:sz w:val="28"/>
          <w:szCs w:val="28"/>
        </w:rPr>
        <w:t xml:space="preserve"> I степени.</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1975 год - за выдающийся вклад в укрепление мира и дружбы между народами Президиум Всемирного Совета Мира в Стокгольме присудил</w:t>
      </w:r>
    </w:p>
    <w:p w:rsidR="00840243" w:rsidRPr="00840243" w:rsidRDefault="00840243" w:rsidP="00840243">
      <w:pPr>
        <w:shd w:val="clear" w:color="auto" w:fill="FFFFFF"/>
        <w:spacing w:after="0" w:line="240" w:lineRule="auto"/>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М. А. Шолохову международную премию мира в области культуры. Правительство Болгарии наградило М. А. Шолохова орденом Георгия Димитрова. Софийский городской совет депутатов трудящихся присудил</w:t>
      </w:r>
    </w:p>
    <w:p w:rsidR="00840243" w:rsidRPr="00840243" w:rsidRDefault="00840243" w:rsidP="00840243">
      <w:pPr>
        <w:shd w:val="clear" w:color="auto" w:fill="FFFFFF"/>
        <w:spacing w:after="0" w:line="240" w:lineRule="auto"/>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М. А. Шолохову за выдающийся вклад в развитие мировой литературы международную литературную премию «София».</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21 февраля 1984 года </w:t>
      </w:r>
      <w:proofErr w:type="spellStart"/>
      <w:r w:rsidRPr="00840243">
        <w:rPr>
          <w:rFonts w:ascii="Times New Roman" w:eastAsia="Times New Roman" w:hAnsi="Times New Roman" w:cs="Times New Roman"/>
          <w:color w:val="000000"/>
          <w:sz w:val="28"/>
          <w:szCs w:val="28"/>
        </w:rPr>
        <w:t>М.А.Шолохов</w:t>
      </w:r>
      <w:proofErr w:type="spellEnd"/>
      <w:r w:rsidRPr="00840243">
        <w:rPr>
          <w:rFonts w:ascii="Times New Roman" w:eastAsia="Times New Roman" w:hAnsi="Times New Roman" w:cs="Times New Roman"/>
          <w:color w:val="000000"/>
          <w:sz w:val="28"/>
          <w:szCs w:val="28"/>
        </w:rPr>
        <w:t xml:space="preserve"> умер в станице Вешенской и похоронен в саду у своего дома, на высоком берегу воспетого им Дона. В год смерти писателя на его родине создан Государственный музей-заповедник М.А. Шолохова.</w:t>
      </w:r>
    </w:p>
    <w:p w:rsidR="00542518" w:rsidRPr="003F2A61" w:rsidRDefault="00542518" w:rsidP="00840243">
      <w:pPr>
        <w:shd w:val="clear" w:color="auto" w:fill="FFFFFF"/>
        <w:spacing w:after="0" w:line="240" w:lineRule="auto"/>
        <w:ind w:firstLine="708"/>
        <w:jc w:val="both"/>
        <w:rPr>
          <w:rFonts w:ascii="Times New Roman" w:eastAsia="Times New Roman" w:hAnsi="Times New Roman" w:cs="Times New Roman"/>
          <w:b/>
          <w:color w:val="000000"/>
          <w:sz w:val="28"/>
          <w:szCs w:val="28"/>
        </w:rPr>
      </w:pPr>
    </w:p>
    <w:p w:rsidR="00542518" w:rsidRPr="003F2A61" w:rsidRDefault="00542518" w:rsidP="00840243">
      <w:pPr>
        <w:shd w:val="clear" w:color="auto" w:fill="FFFFFF"/>
        <w:spacing w:after="0" w:line="240" w:lineRule="auto"/>
        <w:ind w:firstLine="708"/>
        <w:jc w:val="both"/>
        <w:rPr>
          <w:rFonts w:ascii="Times New Roman" w:eastAsia="Times New Roman" w:hAnsi="Times New Roman" w:cs="Times New Roman"/>
          <w:b/>
          <w:color w:val="000000"/>
          <w:sz w:val="28"/>
          <w:szCs w:val="28"/>
        </w:rPr>
      </w:pPr>
    </w:p>
    <w:p w:rsidR="00542518" w:rsidRPr="003F2A61" w:rsidRDefault="00542518" w:rsidP="00840243">
      <w:pPr>
        <w:shd w:val="clear" w:color="auto" w:fill="FFFFFF"/>
        <w:spacing w:after="0" w:line="240" w:lineRule="auto"/>
        <w:ind w:firstLine="708"/>
        <w:jc w:val="both"/>
        <w:rPr>
          <w:rFonts w:ascii="Times New Roman" w:eastAsia="Times New Roman" w:hAnsi="Times New Roman" w:cs="Times New Roman"/>
          <w:b/>
          <w:color w:val="000000"/>
          <w:sz w:val="28"/>
          <w:szCs w:val="28"/>
        </w:rPr>
      </w:pPr>
    </w:p>
    <w:p w:rsidR="00840243" w:rsidRPr="00840243" w:rsidRDefault="00542518" w:rsidP="00840243">
      <w:pPr>
        <w:shd w:val="clear" w:color="auto" w:fill="FFFFFF"/>
        <w:spacing w:after="0" w:line="240" w:lineRule="auto"/>
        <w:ind w:firstLine="708"/>
        <w:jc w:val="both"/>
        <w:rPr>
          <w:rFonts w:ascii="Calibri" w:eastAsia="Times New Roman" w:hAnsi="Calibri" w:cs="Arial"/>
          <w:b/>
          <w:color w:val="000000"/>
        </w:rPr>
      </w:pPr>
      <w:r>
        <w:rPr>
          <w:rFonts w:ascii="Times New Roman" w:eastAsia="Times New Roman" w:hAnsi="Times New Roman" w:cs="Times New Roman"/>
          <w:b/>
          <w:color w:val="000000"/>
          <w:sz w:val="28"/>
          <w:szCs w:val="28"/>
          <w:lang w:val="en-US"/>
        </w:rPr>
        <w:t>II</w:t>
      </w:r>
      <w:r w:rsidRPr="00542518">
        <w:rPr>
          <w:rFonts w:ascii="Times New Roman" w:eastAsia="Times New Roman" w:hAnsi="Times New Roman" w:cs="Times New Roman"/>
          <w:b/>
          <w:color w:val="000000"/>
          <w:sz w:val="28"/>
          <w:szCs w:val="28"/>
        </w:rPr>
        <w:t>.</w:t>
      </w:r>
      <w:r w:rsidR="00840243" w:rsidRPr="00840243">
        <w:rPr>
          <w:rFonts w:ascii="Times New Roman" w:eastAsia="Times New Roman" w:hAnsi="Times New Roman" w:cs="Times New Roman"/>
          <w:b/>
          <w:color w:val="000000"/>
          <w:sz w:val="28"/>
          <w:szCs w:val="28"/>
        </w:rPr>
        <w:t xml:space="preserve"> «Роман М. А. Шолохова «Тихий Дон»: история создания, жанр, композиция»</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 конце 1926 года Шолохов начинает писать роман «Тихий Дон» (1928 – 1940), первая книга которого публикуется в начале 1928 года и сразу получает признание и восторженные отзывы М. Горького и </w:t>
      </w:r>
      <w:proofErr w:type="spellStart"/>
      <w:r w:rsidRPr="00840243">
        <w:rPr>
          <w:rFonts w:ascii="Times New Roman" w:eastAsia="Times New Roman" w:hAnsi="Times New Roman" w:cs="Times New Roman"/>
          <w:color w:val="000000"/>
          <w:sz w:val="28"/>
          <w:szCs w:val="28"/>
        </w:rPr>
        <w:t>А.Серафимовича</w:t>
      </w:r>
      <w:proofErr w:type="spellEnd"/>
      <w:r w:rsidRPr="00840243">
        <w:rPr>
          <w:rFonts w:ascii="Times New Roman" w:eastAsia="Times New Roman" w:hAnsi="Times New Roman" w:cs="Times New Roman"/>
          <w:color w:val="000000"/>
          <w:sz w:val="28"/>
          <w:szCs w:val="28"/>
        </w:rPr>
        <w:t>. В 1929 году отдельными изданиями выходит вторая книга «Тихий Дон».</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Роман принес писателю мировую известность. Это произведение изображает донское казачество в годы первой мировой и гражданской войн, с исключительной силой рисует судьбы народа и личности в революции.</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Первое упоминание о рукописи начальной книги 'Тихого дона" относится к 1927 г., когда Шолохов, приезжая в Москву, читал своим друзьям в доме у Василия Кудашева некоторые главы романа: </w:t>
      </w:r>
      <w:r w:rsidRPr="00840243">
        <w:rPr>
          <w:rFonts w:ascii="Times New Roman" w:eastAsia="Times New Roman" w:hAnsi="Times New Roman" w:cs="Times New Roman"/>
          <w:i/>
          <w:iCs/>
          <w:color w:val="000000"/>
          <w:sz w:val="28"/>
          <w:szCs w:val="28"/>
        </w:rPr>
        <w:t>"...после чаепития начиналось самое главное, ради чего собрались. Шолохов, изредка попыхивая трубкой, читал нам первую книгу романа прямо с рукописи, написанной на листах линованной бумаги четким, аккуратным, почти каллиграфическим почерком. Мы слушали, очарованные родниковой свежестью языка, картинами и событиями, которые разворачивались в повествовании"</w:t>
      </w:r>
      <w:r w:rsidRPr="00840243">
        <w:rPr>
          <w:rFonts w:ascii="Times New Roman" w:eastAsia="Times New Roman" w:hAnsi="Times New Roman" w:cs="Times New Roman"/>
          <w:color w:val="000000"/>
          <w:sz w:val="28"/>
          <w:szCs w:val="28"/>
        </w:rPr>
        <w:t> (Михаил Величко).</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lastRenderedPageBreak/>
        <w:t xml:space="preserve">Первоначальный замысел Шолохова охватывал лишь </w:t>
      </w:r>
      <w:proofErr w:type="spellStart"/>
      <w:r w:rsidRPr="00840243">
        <w:rPr>
          <w:rFonts w:ascii="Times New Roman" w:eastAsia="Times New Roman" w:hAnsi="Times New Roman" w:cs="Times New Roman"/>
          <w:color w:val="000000"/>
          <w:sz w:val="28"/>
          <w:szCs w:val="28"/>
        </w:rPr>
        <w:t>корниловский</w:t>
      </w:r>
      <w:proofErr w:type="spellEnd"/>
      <w:r w:rsidRPr="00840243">
        <w:rPr>
          <w:rFonts w:ascii="Times New Roman" w:eastAsia="Times New Roman" w:hAnsi="Times New Roman" w:cs="Times New Roman"/>
          <w:color w:val="000000"/>
          <w:sz w:val="28"/>
          <w:szCs w:val="28"/>
        </w:rPr>
        <w:t xml:space="preserve"> мятеж и назывался «</w:t>
      </w:r>
      <w:proofErr w:type="spellStart"/>
      <w:r w:rsidRPr="00840243">
        <w:rPr>
          <w:rFonts w:ascii="Times New Roman" w:eastAsia="Times New Roman" w:hAnsi="Times New Roman" w:cs="Times New Roman"/>
          <w:color w:val="000000"/>
          <w:sz w:val="28"/>
          <w:szCs w:val="28"/>
        </w:rPr>
        <w:t>Донщина</w:t>
      </w:r>
      <w:proofErr w:type="spellEnd"/>
      <w:r w:rsidRPr="00840243">
        <w:rPr>
          <w:rFonts w:ascii="Times New Roman" w:eastAsia="Times New Roman" w:hAnsi="Times New Roman" w:cs="Times New Roman"/>
          <w:color w:val="000000"/>
          <w:sz w:val="28"/>
          <w:szCs w:val="28"/>
        </w:rPr>
        <w:t>», однако объяснить причины неудачи восстания без предыстории казачества ему действительно оказалось «не под силу». «</w:t>
      </w:r>
      <w:r w:rsidRPr="00840243">
        <w:rPr>
          <w:rFonts w:ascii="Times New Roman" w:eastAsia="Times New Roman" w:hAnsi="Times New Roman" w:cs="Times New Roman"/>
          <w:i/>
          <w:iCs/>
          <w:color w:val="000000"/>
          <w:sz w:val="28"/>
          <w:szCs w:val="28"/>
        </w:rPr>
        <w:t>Тришин, у которого были друзья, имевшие доступ к эмигрантской литературе, добывал ему книги казаков, изданные за границей, записки генералов и атаманов, дневники... в которых офицеры признавались в крахе белого движения, с уничтожающей критикой обрушивались на вождей Добровольческой армии, разоблачали их бездарность и корыстолюбие. Михаил Александрович делился со своими друзьями замыслом романа, советовался, как справиться с бесчисленными трудностями»</w:t>
      </w:r>
      <w:r w:rsidRPr="00840243">
        <w:rPr>
          <w:rFonts w:ascii="Times New Roman" w:eastAsia="Times New Roman" w:hAnsi="Times New Roman" w:cs="Times New Roman"/>
          <w:color w:val="000000"/>
          <w:sz w:val="28"/>
          <w:szCs w:val="28"/>
        </w:rPr>
        <w:t xml:space="preserve">, - вспоминает Н. </w:t>
      </w:r>
      <w:proofErr w:type="spellStart"/>
      <w:r w:rsidRPr="00840243">
        <w:rPr>
          <w:rFonts w:ascii="Times New Roman" w:eastAsia="Times New Roman" w:hAnsi="Times New Roman" w:cs="Times New Roman"/>
          <w:color w:val="000000"/>
          <w:sz w:val="28"/>
          <w:szCs w:val="28"/>
        </w:rPr>
        <w:t>Стальский</w:t>
      </w:r>
      <w:proofErr w:type="spellEnd"/>
      <w:r w:rsidRPr="00840243">
        <w:rPr>
          <w:rFonts w:ascii="Times New Roman" w:eastAsia="Times New Roman" w:hAnsi="Times New Roman" w:cs="Times New Roman"/>
          <w:color w:val="000000"/>
          <w:sz w:val="28"/>
          <w:szCs w:val="28"/>
        </w:rPr>
        <w:t>.</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Первая книга 'Тихого Дона" увидела свет на страницах журнала "Октябрь" в 1927 г., во многом благодаря Серафимовичу, сумевшему разглядеть в рукописи молодого автора великое произведение.</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1928 г. в том же журнале печатается вторая книга 'Тихого Дона". Спешка с публикацией и "монтаж" старых заготовок, по мнению самого Шолохова, существенно снизили уровень письма. Чтобы быть максимально объективным, писатель включает в роман и многочисленные документы, подробные военные сводки, а наряду с вымышленными персонажами вводит в действие реальные исторические лица.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Трагической оказалась судьба третьей книги романа. В 1929 г. она публикуется в № 1-3 "Октября". Повествование доходит до гл. XII и вдруг резко, без каких-либо внятных объяснений, обрывается. В 1930-1931 гг. появляются лишь отдельные отрывки из третьей книги, и только в 1932 г. "Октябрь" возобновил публикацию романа, предварительно подвергнув его жесточайшей цензуре (редакция вырезала крамольные, по ее мнению, "главы").</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чем же заключается эта самая "крамола", вызвавшая столь негативную реакцию? Объяснение здесь может быть только одно - в центре повествования третьей книги стоит восстание казаков 1919 г. Именно Шолохов первым дает самые точные и полные сведения об этом драматическом событии Гражданской войны. Создавая картину восстания, автор использовал и собственные воспоминания, оказавшись невольным свидетелем этой трагедии. Помимо творческих затруднений, Шолохов столкнулся с проблемами иного свойства.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Молодой писатель с головой окунается в проблемы коллективизации, болея душой за своих земляков, постоянно ездит по станицам. Увиденное настолько потрясло его, что он пишет письмо Левицкой, которая вскоре пересылает его копию Сталину. Тот быстро реагирует на жесткие слова набирающего силу писателя о перегибах при хлебозаготовках. Сталин дал положительный ответ, но само письмо, все-таки, повредило Шолохову.</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Он получает письмо от А. Фадеева, который от лица </w:t>
      </w:r>
      <w:proofErr w:type="spellStart"/>
      <w:r w:rsidRPr="00840243">
        <w:rPr>
          <w:rFonts w:ascii="Times New Roman" w:eastAsia="Times New Roman" w:hAnsi="Times New Roman" w:cs="Times New Roman"/>
          <w:color w:val="000000"/>
          <w:sz w:val="28"/>
          <w:szCs w:val="28"/>
        </w:rPr>
        <w:t>РАППа</w:t>
      </w:r>
      <w:proofErr w:type="spellEnd"/>
      <w:r w:rsidRPr="00840243">
        <w:rPr>
          <w:rFonts w:ascii="Times New Roman" w:eastAsia="Times New Roman" w:hAnsi="Times New Roman" w:cs="Times New Roman"/>
          <w:color w:val="000000"/>
          <w:sz w:val="28"/>
          <w:szCs w:val="28"/>
        </w:rPr>
        <w:t xml:space="preserve"> "советует" писателю немедленно в третьей же книге сделать Григория Мелехова "нашим" ("</w:t>
      </w:r>
      <w:proofErr w:type="gramStart"/>
      <w:r w:rsidRPr="00840243">
        <w:rPr>
          <w:rFonts w:ascii="Times New Roman" w:eastAsia="Times New Roman" w:hAnsi="Times New Roman" w:cs="Times New Roman"/>
          <w:color w:val="000000"/>
          <w:sz w:val="28"/>
          <w:szCs w:val="28"/>
        </w:rPr>
        <w:t>закон  художественного</w:t>
      </w:r>
      <w:proofErr w:type="gramEnd"/>
      <w:r w:rsidRPr="00840243">
        <w:rPr>
          <w:rFonts w:ascii="Times New Roman" w:eastAsia="Times New Roman" w:hAnsi="Times New Roman" w:cs="Times New Roman"/>
          <w:color w:val="000000"/>
          <w:sz w:val="28"/>
          <w:szCs w:val="28"/>
        </w:rPr>
        <w:t xml:space="preserve">  произведения требует такого конца, иначе роман будет объективно реакционным").</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lastRenderedPageBreak/>
        <w:t>В 1934 году, на пятом году трагедии коллективизации, Шолохов заканчивает четвертую книгу 'Тихого Дона". Восьмая часть четвертой книги появилась лишь в 1940 г. Финал романа поразил многих "влиятельных читателей", ожидавших, что он выльется в ликующую "сагу революции" и явит приход главного героя к истинному большевизму, а, следовательно, возвеличит и подкрепит партийную идею.</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 1953 г. все четыре книги 'Тихого Дона" выходят под редакцией </w:t>
      </w:r>
      <w:proofErr w:type="spellStart"/>
      <w:r w:rsidRPr="00840243">
        <w:rPr>
          <w:rFonts w:ascii="Times New Roman" w:eastAsia="Times New Roman" w:hAnsi="Times New Roman" w:cs="Times New Roman"/>
          <w:color w:val="000000"/>
          <w:sz w:val="28"/>
          <w:szCs w:val="28"/>
        </w:rPr>
        <w:t>К.Потапова</w:t>
      </w:r>
      <w:proofErr w:type="spellEnd"/>
      <w:r w:rsidRPr="00840243">
        <w:rPr>
          <w:rFonts w:ascii="Times New Roman" w:eastAsia="Times New Roman" w:hAnsi="Times New Roman" w:cs="Times New Roman"/>
          <w:color w:val="000000"/>
          <w:sz w:val="28"/>
          <w:szCs w:val="28"/>
        </w:rPr>
        <w:t>, подвергшего жесточайшей редакции. Все это происходило с молчаливого согласия Шолохова, чьи отношения писателя со Сталиным окончательно испортились. После выхода 12-го тома собрания сочинений вождя, где содержалось критическое замечание по поводу Вешенского восстания, описываемого в третьей книге, 'Тихий Дон" вообще не переиздавали достаточно долгое время.</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Полный текст своего произведения, не искаженный редакторскими правками и цензурой, Михаил Шолохов увидит напечатанным только в 1980 г. в собрании сочинений по прошествии полувека после написания романа.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марте 1941 года роман «Тихий Дон» отмечен Государственной (Сталинской) премией 1 степени, а в 1965 – Нобелевской премией.</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В1957 году режиссёром Герасимовым по роману </w:t>
      </w:r>
      <w:proofErr w:type="spellStart"/>
      <w:r w:rsidRPr="00840243">
        <w:rPr>
          <w:rFonts w:ascii="Times New Roman" w:eastAsia="Times New Roman" w:hAnsi="Times New Roman" w:cs="Times New Roman"/>
          <w:color w:val="000000"/>
          <w:sz w:val="28"/>
          <w:szCs w:val="28"/>
        </w:rPr>
        <w:t>М.Шолохова</w:t>
      </w:r>
      <w:proofErr w:type="spellEnd"/>
      <w:r w:rsidRPr="00840243">
        <w:rPr>
          <w:rFonts w:ascii="Times New Roman" w:eastAsia="Times New Roman" w:hAnsi="Times New Roman" w:cs="Times New Roman"/>
          <w:color w:val="000000"/>
          <w:sz w:val="28"/>
          <w:szCs w:val="28"/>
        </w:rPr>
        <w:t xml:space="preserve"> был снят фильм «Тихий Дон». Это был 3-х серийный цветной художественный фильм, заслуживший всенародное признание. Григория Мелехова сыграл Пётр Глебов; Аксинью – Элина Быстрицкая.</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По жанру «Тихий Дон» - роман-эпопея. Роман – эпическое произведение, в котором судьба личности прослеживается в связи с судьбой общества, судьбой эпохи в художественном пространстве и времени.</w:t>
      </w:r>
    </w:p>
    <w:p w:rsidR="00840243" w:rsidRDefault="00840243" w:rsidP="0084024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40243">
        <w:rPr>
          <w:rFonts w:ascii="Times New Roman" w:eastAsia="Times New Roman" w:hAnsi="Times New Roman" w:cs="Times New Roman"/>
          <w:color w:val="000000"/>
          <w:sz w:val="28"/>
          <w:szCs w:val="28"/>
        </w:rPr>
        <w:t>Эпопея - разновидность романа, с особой полнотой охватывающая исторический процесс в многослойном сюжете, включающем многие человеческие судьбы и драматические события народной жизни.</w:t>
      </w:r>
    </w:p>
    <w:p w:rsidR="00542518" w:rsidRPr="00CF2EA0" w:rsidRDefault="00542518" w:rsidP="00542518">
      <w:pPr>
        <w:jc w:val="both"/>
        <w:rPr>
          <w:rFonts w:ascii="Times New Roman" w:hAnsi="Times New Roman" w:cs="Times New Roman"/>
          <w:sz w:val="28"/>
          <w:szCs w:val="28"/>
        </w:rPr>
      </w:pPr>
      <w:r w:rsidRPr="00CF2EA0">
        <w:rPr>
          <w:rFonts w:ascii="Times New Roman" w:hAnsi="Times New Roman" w:cs="Times New Roman"/>
          <w:sz w:val="28"/>
          <w:szCs w:val="28"/>
        </w:rPr>
        <w:t>Шолохов понимал с самого начала, что пишет не просто роман. Во время работы над “Тихим Доном” его настольной книгой была “Война и мир” Л.Н. Толстого, где органически сочетаются противоположные жанровые принципы: романа, в центре которого стоит человеческая индивидуальность в ее взаимоотношениях с другими, и эпопеи, обращенной к общезначимому, к судьбам целых народов. Предмет эпопеи не отдельное интересное происшествие, а основы жизнеустройства, пусть даже подвергаемые жестокой проверке и ломке. Связь событий в ней осуществляется не столько сюжетом, сколько мироощущением, в котором общее преобладает над частным, индивидуальным. И быт, и каждое событие здесь не непременно нужны для чего-то последующего, но важны сами по себе.</w:t>
      </w:r>
      <w:r w:rsidRPr="00CF2EA0">
        <w:rPr>
          <w:rFonts w:ascii="Times New Roman" w:hAnsi="Times New Roman" w:cs="Times New Roman"/>
          <w:sz w:val="28"/>
          <w:szCs w:val="28"/>
        </w:rPr>
        <w:br/>
      </w:r>
      <w:r w:rsidRPr="00CF2EA0">
        <w:rPr>
          <w:rFonts w:ascii="Times New Roman" w:hAnsi="Times New Roman" w:cs="Times New Roman"/>
          <w:sz w:val="28"/>
          <w:szCs w:val="28"/>
        </w:rPr>
        <w:br/>
        <w:t xml:space="preserve">В первой части “Тихого Дона” действие разворачивается неторопливо. По романным каноническим меркам необязательны две рыбалки, поездка казаков на лагерные сборы и т.д. Вторая часть (после женитьбы Григория — его уход от Натальи и семьи с Аксиньей в Ягодное к помещикам </w:t>
      </w:r>
      <w:proofErr w:type="spellStart"/>
      <w:r w:rsidRPr="00CF2EA0">
        <w:rPr>
          <w:rFonts w:ascii="Times New Roman" w:hAnsi="Times New Roman" w:cs="Times New Roman"/>
          <w:sz w:val="28"/>
          <w:szCs w:val="28"/>
        </w:rPr>
        <w:t>Листницким</w:t>
      </w:r>
      <w:proofErr w:type="spellEnd"/>
      <w:r w:rsidRPr="00CF2EA0">
        <w:rPr>
          <w:rFonts w:ascii="Times New Roman" w:hAnsi="Times New Roman" w:cs="Times New Roman"/>
          <w:sz w:val="28"/>
          <w:szCs w:val="28"/>
        </w:rPr>
        <w:t xml:space="preserve"> и призыв </w:t>
      </w:r>
      <w:r w:rsidRPr="00CF2EA0">
        <w:rPr>
          <w:rFonts w:ascii="Times New Roman" w:hAnsi="Times New Roman" w:cs="Times New Roman"/>
          <w:sz w:val="28"/>
          <w:szCs w:val="28"/>
        </w:rPr>
        <w:lastRenderedPageBreak/>
        <w:t>на службу) наиболее “</w:t>
      </w:r>
      <w:proofErr w:type="spellStart"/>
      <w:r w:rsidRPr="00CF2EA0">
        <w:rPr>
          <w:rFonts w:ascii="Times New Roman" w:hAnsi="Times New Roman" w:cs="Times New Roman"/>
          <w:sz w:val="28"/>
          <w:szCs w:val="28"/>
        </w:rPr>
        <w:t>романна</w:t>
      </w:r>
      <w:proofErr w:type="spellEnd"/>
      <w:r w:rsidRPr="00CF2EA0">
        <w:rPr>
          <w:rFonts w:ascii="Times New Roman" w:hAnsi="Times New Roman" w:cs="Times New Roman"/>
          <w:sz w:val="28"/>
          <w:szCs w:val="28"/>
        </w:rPr>
        <w:t xml:space="preserve">”, но и в ней эпизод принесения присяги молодыми казаками, когда сапог жмет ногу Митьке Коршунову и он возвращается из станицы в хутор в чулке, эпизод с бугаем его отца, распоровшим шею кобылице, во многом самоценны. В третьей части выделяется вставной исторический эпизод с официально прославленным казаком Кузьмой Крючковым (Митька Коршунов возникает здесь совершенно случайно, фигурирует еще какой-то Астахов, не Степан, — о нем говорится явно впервые). Другая, романная вставка — дневник Тимофея, любовника Елизаветы Моховой, убитого на войне. Подключение ее к основному действию состоит в том, что этот </w:t>
      </w:r>
      <w:proofErr w:type="spellStart"/>
      <w:r w:rsidRPr="00CF2EA0">
        <w:rPr>
          <w:rFonts w:ascii="Times New Roman" w:hAnsi="Times New Roman" w:cs="Times New Roman"/>
          <w:sz w:val="28"/>
          <w:szCs w:val="28"/>
        </w:rPr>
        <w:t>саморазоблачительный</w:t>
      </w:r>
      <w:proofErr w:type="spellEnd"/>
      <w:r w:rsidRPr="00CF2EA0">
        <w:rPr>
          <w:rFonts w:ascii="Times New Roman" w:hAnsi="Times New Roman" w:cs="Times New Roman"/>
          <w:sz w:val="28"/>
          <w:szCs w:val="28"/>
        </w:rPr>
        <w:t xml:space="preserve"> для Тимофея дневник находит, зачем-то обыскивая разлагающийся труп, Григорий Мелехов, но даже не сказано, понял ли полуграмотный казак, что там идет речь о бывшей жительнице его хутора. Дальше не будет надобности ни в Тимофее, ни в Елизавете. Мишка Кошевой в конце четвертой части (книга вторая) чуть не попадает в плен, но благополучно бежит, и на последующий ход действия это событие видимого влияния не оказывает.</w:t>
      </w:r>
    </w:p>
    <w:p w:rsidR="00542518" w:rsidRPr="00CF2EA0" w:rsidRDefault="00542518" w:rsidP="00542518">
      <w:pPr>
        <w:jc w:val="both"/>
        <w:rPr>
          <w:rFonts w:ascii="Times New Roman" w:hAnsi="Times New Roman" w:cs="Times New Roman"/>
          <w:sz w:val="28"/>
          <w:szCs w:val="28"/>
        </w:rPr>
      </w:pPr>
      <w:r w:rsidRPr="00CF2EA0">
        <w:rPr>
          <w:rFonts w:ascii="Times New Roman" w:hAnsi="Times New Roman" w:cs="Times New Roman"/>
          <w:sz w:val="28"/>
          <w:szCs w:val="28"/>
        </w:rPr>
        <w:br/>
        <w:t xml:space="preserve">Еще в конце третьей части (первой книги), по времени — в ноябре 1914г., Григорий, приехав в отпуск, порываете изменившей ему Аксиньей, а возобновляются их отношения лишь после встречи у Дона в апреле 1919 г., т.е. через четыре с половиной года из десяти, охваченных действием произведения. Описанию этих лет отведены вся вторая книга и большая часть третьей — здесь развитие основного романного действия задерживается событиями эпоса. И в дальнейшем автор уделяет значительное внимание рассказу о событиях исторических, даже если к главным персонажам они не имеют прямого отношения. Евгений </w:t>
      </w:r>
      <w:proofErr w:type="spellStart"/>
      <w:r w:rsidRPr="00CF2EA0">
        <w:rPr>
          <w:rFonts w:ascii="Times New Roman" w:hAnsi="Times New Roman" w:cs="Times New Roman"/>
          <w:sz w:val="28"/>
          <w:szCs w:val="28"/>
        </w:rPr>
        <w:t>Листницкий</w:t>
      </w:r>
      <w:proofErr w:type="spellEnd"/>
      <w:r w:rsidRPr="00CF2EA0">
        <w:rPr>
          <w:rFonts w:ascii="Times New Roman" w:hAnsi="Times New Roman" w:cs="Times New Roman"/>
          <w:sz w:val="28"/>
          <w:szCs w:val="28"/>
        </w:rPr>
        <w:t xml:space="preserve">, став инвалидом, исчезает из романа в начале третьей книги, а в конце четвертой Прохор Зыков сообщает, что он застрелился. «В седьмой части “Тихого Дона” описываются сражения на юге России во второй половине 1919 года и в начале 20-го, — пишет историк С.Н. Семанов. — Здесь идет речь (порой довольно подробно) о стратегических планах сторон, о ходе крупных операций фронтового масштаба и т.п. &lt;...&gt; Правда, в седьмой части почти нет детальной батальной истории, подробностей, столь характерных для изображения в романе боев в Галиции или </w:t>
      </w:r>
      <w:proofErr w:type="gramStart"/>
      <w:r w:rsidRPr="00CF2EA0">
        <w:rPr>
          <w:rFonts w:ascii="Times New Roman" w:hAnsi="Times New Roman" w:cs="Times New Roman"/>
          <w:sz w:val="28"/>
          <w:szCs w:val="28"/>
        </w:rPr>
        <w:t>во время</w:t>
      </w:r>
      <w:proofErr w:type="gramEnd"/>
      <w:r w:rsidRPr="00CF2EA0">
        <w:rPr>
          <w:rFonts w:ascii="Times New Roman" w:hAnsi="Times New Roman" w:cs="Times New Roman"/>
          <w:sz w:val="28"/>
          <w:szCs w:val="28"/>
        </w:rPr>
        <w:t xml:space="preserve"> </w:t>
      </w:r>
      <w:proofErr w:type="spellStart"/>
      <w:r w:rsidRPr="00CF2EA0">
        <w:rPr>
          <w:rFonts w:ascii="Times New Roman" w:hAnsi="Times New Roman" w:cs="Times New Roman"/>
          <w:sz w:val="28"/>
          <w:szCs w:val="28"/>
        </w:rPr>
        <w:t>вешенского</w:t>
      </w:r>
      <w:proofErr w:type="spellEnd"/>
      <w:r w:rsidRPr="00CF2EA0">
        <w:rPr>
          <w:rFonts w:ascii="Times New Roman" w:hAnsi="Times New Roman" w:cs="Times New Roman"/>
          <w:sz w:val="28"/>
          <w:szCs w:val="28"/>
        </w:rPr>
        <w:t xml:space="preserve"> восстания. И понятно: все главные герои за этот период времени не показаны в боевых операциях: ни Григорий Мелехов, ни Михаил Кошевой, ни другие» [6, с. 61]. Григорий в указанное время воюет в Первой конной, но осваивать еще и эту, во многом самостоятельную, тему Шолохов не стал.</w:t>
      </w:r>
      <w:r w:rsidRPr="00CF2EA0">
        <w:rPr>
          <w:rFonts w:ascii="Times New Roman" w:hAnsi="Times New Roman" w:cs="Times New Roman"/>
          <w:sz w:val="28"/>
          <w:szCs w:val="28"/>
        </w:rPr>
        <w:br/>
      </w:r>
      <w:r w:rsidRPr="00CF2EA0">
        <w:rPr>
          <w:rFonts w:ascii="Times New Roman" w:hAnsi="Times New Roman" w:cs="Times New Roman"/>
          <w:sz w:val="28"/>
          <w:szCs w:val="28"/>
        </w:rPr>
        <w:br/>
        <w:t xml:space="preserve">Эпопейная свобода изображаемого жизненного потока все же в основном не подавляет романное начало. Действие “Тихого Дона” и начинается и </w:t>
      </w:r>
      <w:r w:rsidRPr="00CF2EA0">
        <w:rPr>
          <w:rFonts w:ascii="Times New Roman" w:hAnsi="Times New Roman" w:cs="Times New Roman"/>
          <w:sz w:val="28"/>
          <w:szCs w:val="28"/>
        </w:rPr>
        <w:lastRenderedPageBreak/>
        <w:t xml:space="preserve">заканчивается у </w:t>
      </w:r>
      <w:proofErr w:type="spellStart"/>
      <w:r w:rsidRPr="00CF2EA0">
        <w:rPr>
          <w:rFonts w:ascii="Times New Roman" w:hAnsi="Times New Roman" w:cs="Times New Roman"/>
          <w:sz w:val="28"/>
          <w:szCs w:val="28"/>
        </w:rPr>
        <w:t>мелеховского</w:t>
      </w:r>
      <w:proofErr w:type="spellEnd"/>
      <w:r w:rsidRPr="00CF2EA0">
        <w:rPr>
          <w:rFonts w:ascii="Times New Roman" w:hAnsi="Times New Roman" w:cs="Times New Roman"/>
          <w:sz w:val="28"/>
          <w:szCs w:val="28"/>
        </w:rPr>
        <w:t xml:space="preserve"> куреня, каждый член большой семьи имеет свою историю. Главный герой в “Тихом Доне”, в отличие от “Войны и мира”, один, претерпевающий и личные невзгоды, и бедствия Первой мировой и Гражданской войн с их последствиями. Никто из персонажей — представителей лагеря красных — с Григорием не сопоставим. Его характер, нравственный облик, его судьба концентрируют в себе очень многое. Показательно, что об основных подвигах Григория на “германской” рассказывается бегло и суммарно, зато спасение им мужа Аксиньи Степана Астахова, который перед тем “до трех раз” сзади стрелял в своего обидчика, показано в подробной и динамичной сцене. Георгиевские кресты получали многие, а этот поступок Григория характеризует только его. Велика и роль единственной настоящей любви героя. Гибель Аксиньи фактически перечеркивает и его жизнь.</w:t>
      </w:r>
    </w:p>
    <w:p w:rsidR="00542518" w:rsidRPr="00CF2EA0" w:rsidRDefault="00542518" w:rsidP="00542518">
      <w:pPr>
        <w:jc w:val="both"/>
        <w:rPr>
          <w:rFonts w:ascii="Times New Roman" w:hAnsi="Times New Roman" w:cs="Times New Roman"/>
          <w:sz w:val="28"/>
          <w:szCs w:val="28"/>
        </w:rPr>
      </w:pPr>
    </w:p>
    <w:p w:rsidR="00542518" w:rsidRPr="00CF2EA0" w:rsidRDefault="00542518" w:rsidP="00542518">
      <w:pPr>
        <w:jc w:val="both"/>
        <w:rPr>
          <w:rFonts w:ascii="Times New Roman" w:hAnsi="Times New Roman" w:cs="Times New Roman"/>
          <w:sz w:val="28"/>
          <w:szCs w:val="28"/>
        </w:rPr>
      </w:pPr>
      <w:r w:rsidRPr="00CF2EA0">
        <w:rPr>
          <w:rFonts w:ascii="Times New Roman" w:hAnsi="Times New Roman" w:cs="Times New Roman"/>
          <w:sz w:val="28"/>
          <w:szCs w:val="28"/>
        </w:rPr>
        <w:t xml:space="preserve">Персонажи второго-третьего планов тоже обрисованы как яркие индивидуальности. Их судьбы в конечном счете предопределяют и перспективу народной судьбы. Центральные персонажи целых глав и их комплексов — Петро Мелехов, Евгений </w:t>
      </w:r>
      <w:proofErr w:type="spellStart"/>
      <w:r w:rsidRPr="00CF2EA0">
        <w:rPr>
          <w:rFonts w:ascii="Times New Roman" w:hAnsi="Times New Roman" w:cs="Times New Roman"/>
          <w:sz w:val="28"/>
          <w:szCs w:val="28"/>
        </w:rPr>
        <w:t>Листницкий</w:t>
      </w:r>
      <w:proofErr w:type="spellEnd"/>
      <w:r w:rsidRPr="00CF2EA0">
        <w:rPr>
          <w:rFonts w:ascii="Times New Roman" w:hAnsi="Times New Roman" w:cs="Times New Roman"/>
          <w:sz w:val="28"/>
          <w:szCs w:val="28"/>
        </w:rPr>
        <w:t>, Бунчук, Михаил Кошевой, Иван Алексеевич, Митька Коршунов и др. Событие, значимое для многих, может соотноситься с чем-то запомнившимся одному: “У Красного лога, в восьми верстах от хутора Татарского, где когда-то Григорий с женой пахал, где в первый раз признался он Наталье, что не любит ее, — в этот тусклый зимний день на снегу возле глубоких яров спешивались конные сотни, рассыпались цепи, коноводы отводили под прикрытие лошадей” (кн. 3, ч. 6, гл. XXXII). Где пахали, там сейчас будут сражаться (на Дону этого не было два столетия). Где герой признался в нелюбви к жене, там скоро его друг убьет его брата. События, казалось бы, несопоставимые, но оставляющие следы в тяжкой духовной биографии человека, каким-то особенным образом в ней связанные. Романное и эпопейное начала переплетены в “Тихом Доне” почти так же тесно, как и в “Войне и мире”. Однако здесь это единство имеет не идиллический, а трагический характер.</w:t>
      </w:r>
    </w:p>
    <w:p w:rsidR="00542518" w:rsidRPr="00840243" w:rsidRDefault="00542518" w:rsidP="00840243">
      <w:pPr>
        <w:shd w:val="clear" w:color="auto" w:fill="FFFFFF"/>
        <w:spacing w:after="0" w:line="240" w:lineRule="auto"/>
        <w:ind w:firstLine="708"/>
        <w:jc w:val="both"/>
        <w:rPr>
          <w:rFonts w:ascii="Calibri" w:eastAsia="Times New Roman" w:hAnsi="Calibri" w:cs="Arial"/>
          <w:color w:val="000000"/>
        </w:rPr>
      </w:pP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Шолохов хотел изобразить события 1917 года – поход казаков с Корниловым на Петроград.</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События романа охватывают время с 1912 по 1922 годы</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Как вы думаете, почему изменился первоначальный замысел?</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bookmarkStart w:id="0" w:name="_GoBack"/>
      <w:bookmarkEnd w:id="0"/>
      <w:r w:rsidRPr="00840243">
        <w:rPr>
          <w:rFonts w:ascii="Times New Roman" w:eastAsia="Times New Roman" w:hAnsi="Times New Roman" w:cs="Times New Roman"/>
          <w:color w:val="000000"/>
          <w:sz w:val="28"/>
          <w:szCs w:val="28"/>
        </w:rPr>
        <w:t>Как писал сам Шолохов: «</w:t>
      </w:r>
      <w:r w:rsidRPr="00840243">
        <w:rPr>
          <w:rFonts w:ascii="Calibri" w:eastAsia="Times New Roman" w:hAnsi="Calibri" w:cs="Arial"/>
          <w:i/>
          <w:iCs/>
          <w:color w:val="000000"/>
          <w:sz w:val="28"/>
          <w:szCs w:val="28"/>
        </w:rPr>
        <w:t xml:space="preserve">Привлекала задача показать казачество в революции. Начал я с участия казачества в походе Корнилова на Петроград… Донские казаки были в этом походе в составе третьего казачьего корпуса…Начал с этого…Написал листов 5-6печатных.Когда написал, почувствовал, что не то…Для читателя останется непонятным </w:t>
      </w:r>
      <w:r w:rsidRPr="00840243">
        <w:rPr>
          <w:rFonts w:ascii="Calibri" w:eastAsia="Times New Roman" w:hAnsi="Calibri" w:cs="Arial"/>
          <w:i/>
          <w:iCs/>
          <w:color w:val="000000"/>
          <w:sz w:val="28"/>
          <w:szCs w:val="28"/>
        </w:rPr>
        <w:lastRenderedPageBreak/>
        <w:t>– почему казачество приняло участие в подавлении революции? Что это за казак? Что за область Войска Донского?»</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Обратимся к композиции романа.</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1-я книга: 1912 – 1916 гг. Предвоенное время, события империалистической войны.</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2-я книга: 1916 – 1918 гг. Февральская революция 1917 года, корниловщина, Октябрьская революция, начало гражданской войны.</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3-я книга: 1918 – 1919 гг. Война на юге России. </w:t>
      </w:r>
      <w:proofErr w:type="spellStart"/>
      <w:r w:rsidRPr="00840243">
        <w:rPr>
          <w:rFonts w:ascii="Times New Roman" w:eastAsia="Times New Roman" w:hAnsi="Times New Roman" w:cs="Times New Roman"/>
          <w:color w:val="000000"/>
          <w:sz w:val="28"/>
          <w:szCs w:val="28"/>
        </w:rPr>
        <w:t>Верхнедонское</w:t>
      </w:r>
      <w:proofErr w:type="spellEnd"/>
      <w:r w:rsidRPr="00840243">
        <w:rPr>
          <w:rFonts w:ascii="Times New Roman" w:eastAsia="Times New Roman" w:hAnsi="Times New Roman" w:cs="Times New Roman"/>
          <w:color w:val="000000"/>
          <w:sz w:val="28"/>
          <w:szCs w:val="28"/>
        </w:rPr>
        <w:t xml:space="preserve"> восстание.</w:t>
      </w:r>
    </w:p>
    <w:p w:rsidR="00840243" w:rsidRPr="00840243" w:rsidRDefault="00840243" w:rsidP="00840243">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 xml:space="preserve">4-я книга: 1919 – 1922 гг. Разгром </w:t>
      </w:r>
      <w:proofErr w:type="spellStart"/>
      <w:r w:rsidRPr="00840243">
        <w:rPr>
          <w:rFonts w:ascii="Times New Roman" w:eastAsia="Times New Roman" w:hAnsi="Times New Roman" w:cs="Times New Roman"/>
          <w:color w:val="000000"/>
          <w:sz w:val="28"/>
          <w:szCs w:val="28"/>
        </w:rPr>
        <w:t>белоказачьего</w:t>
      </w:r>
      <w:proofErr w:type="spellEnd"/>
      <w:r w:rsidRPr="00840243">
        <w:rPr>
          <w:rFonts w:ascii="Times New Roman" w:eastAsia="Times New Roman" w:hAnsi="Times New Roman" w:cs="Times New Roman"/>
          <w:color w:val="000000"/>
          <w:sz w:val="28"/>
          <w:szCs w:val="28"/>
        </w:rPr>
        <w:t xml:space="preserve"> движения, установления Советской власти на Дону.</w:t>
      </w:r>
    </w:p>
    <w:sectPr w:rsidR="00840243" w:rsidRPr="0084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816"/>
    <w:multiLevelType w:val="multilevel"/>
    <w:tmpl w:val="BD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400AE"/>
    <w:multiLevelType w:val="multilevel"/>
    <w:tmpl w:val="97AE6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F5509"/>
    <w:multiLevelType w:val="multilevel"/>
    <w:tmpl w:val="03C8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321C8"/>
    <w:multiLevelType w:val="multilevel"/>
    <w:tmpl w:val="7EFAC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046B4"/>
    <w:multiLevelType w:val="multilevel"/>
    <w:tmpl w:val="3A3A3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427CF"/>
    <w:multiLevelType w:val="multilevel"/>
    <w:tmpl w:val="DA9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27230"/>
    <w:multiLevelType w:val="multilevel"/>
    <w:tmpl w:val="BF9E9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3A2F40"/>
    <w:multiLevelType w:val="multilevel"/>
    <w:tmpl w:val="BBBA8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D3"/>
    <w:rsid w:val="003F2A61"/>
    <w:rsid w:val="00542518"/>
    <w:rsid w:val="00840243"/>
    <w:rsid w:val="00B13B44"/>
    <w:rsid w:val="00CF2EA0"/>
    <w:rsid w:val="00E02BD3"/>
    <w:rsid w:val="00E432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A39B7-3262-4A1D-A2EF-BE4B065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8369">
      <w:bodyDiv w:val="1"/>
      <w:marLeft w:val="0"/>
      <w:marRight w:val="0"/>
      <w:marTop w:val="0"/>
      <w:marBottom w:val="0"/>
      <w:divBdr>
        <w:top w:val="none" w:sz="0" w:space="0" w:color="auto"/>
        <w:left w:val="none" w:sz="0" w:space="0" w:color="auto"/>
        <w:bottom w:val="none" w:sz="0" w:space="0" w:color="auto"/>
        <w:right w:val="none" w:sz="0" w:space="0" w:color="auto"/>
      </w:divBdr>
      <w:divsChild>
        <w:div w:id="1926842420">
          <w:marLeft w:val="0"/>
          <w:marRight w:val="0"/>
          <w:marTop w:val="0"/>
          <w:marBottom w:val="0"/>
          <w:divBdr>
            <w:top w:val="none" w:sz="0" w:space="0" w:color="auto"/>
            <w:left w:val="none" w:sz="0" w:space="0" w:color="auto"/>
            <w:bottom w:val="none" w:sz="0" w:space="0" w:color="auto"/>
            <w:right w:val="none" w:sz="0" w:space="0" w:color="auto"/>
          </w:divBdr>
        </w:div>
        <w:div w:id="88426222">
          <w:marLeft w:val="0"/>
          <w:marRight w:val="0"/>
          <w:marTop w:val="0"/>
          <w:marBottom w:val="0"/>
          <w:divBdr>
            <w:top w:val="none" w:sz="0" w:space="0" w:color="auto"/>
            <w:left w:val="none" w:sz="0" w:space="0" w:color="auto"/>
            <w:bottom w:val="none" w:sz="0" w:space="0" w:color="auto"/>
            <w:right w:val="none" w:sz="0" w:space="0" w:color="auto"/>
          </w:divBdr>
        </w:div>
        <w:div w:id="639577038">
          <w:marLeft w:val="0"/>
          <w:marRight w:val="0"/>
          <w:marTop w:val="0"/>
          <w:marBottom w:val="0"/>
          <w:divBdr>
            <w:top w:val="none" w:sz="0" w:space="0" w:color="auto"/>
            <w:left w:val="none" w:sz="0" w:space="0" w:color="auto"/>
            <w:bottom w:val="none" w:sz="0" w:space="0" w:color="auto"/>
            <w:right w:val="none" w:sz="0" w:space="0" w:color="auto"/>
          </w:divBdr>
        </w:div>
      </w:divsChild>
    </w:div>
    <w:div w:id="903031813">
      <w:bodyDiv w:val="1"/>
      <w:marLeft w:val="0"/>
      <w:marRight w:val="0"/>
      <w:marTop w:val="0"/>
      <w:marBottom w:val="0"/>
      <w:divBdr>
        <w:top w:val="none" w:sz="0" w:space="0" w:color="auto"/>
        <w:left w:val="none" w:sz="0" w:space="0" w:color="auto"/>
        <w:bottom w:val="none" w:sz="0" w:space="0" w:color="auto"/>
        <w:right w:val="none" w:sz="0" w:space="0" w:color="auto"/>
      </w:divBdr>
      <w:divsChild>
        <w:div w:id="1898738127">
          <w:marLeft w:val="0"/>
          <w:marRight w:val="0"/>
          <w:marTop w:val="0"/>
          <w:marBottom w:val="0"/>
          <w:divBdr>
            <w:top w:val="none" w:sz="0" w:space="0" w:color="auto"/>
            <w:left w:val="none" w:sz="0" w:space="0" w:color="auto"/>
            <w:bottom w:val="none" w:sz="0" w:space="0" w:color="auto"/>
            <w:right w:val="none" w:sz="0" w:space="0" w:color="auto"/>
          </w:divBdr>
        </w:div>
        <w:div w:id="960723368">
          <w:marLeft w:val="0"/>
          <w:marRight w:val="0"/>
          <w:marTop w:val="0"/>
          <w:marBottom w:val="0"/>
          <w:divBdr>
            <w:top w:val="none" w:sz="0" w:space="0" w:color="auto"/>
            <w:left w:val="none" w:sz="0" w:space="0" w:color="auto"/>
            <w:bottom w:val="none" w:sz="0" w:space="0" w:color="auto"/>
            <w:right w:val="none" w:sz="0" w:space="0" w:color="auto"/>
          </w:divBdr>
        </w:div>
        <w:div w:id="1199051445">
          <w:marLeft w:val="0"/>
          <w:marRight w:val="0"/>
          <w:marTop w:val="0"/>
          <w:marBottom w:val="0"/>
          <w:divBdr>
            <w:top w:val="none" w:sz="0" w:space="0" w:color="auto"/>
            <w:left w:val="none" w:sz="0" w:space="0" w:color="auto"/>
            <w:bottom w:val="none" w:sz="0" w:space="0" w:color="auto"/>
            <w:right w:val="none" w:sz="0" w:space="0" w:color="auto"/>
          </w:divBdr>
        </w:div>
      </w:divsChild>
    </w:div>
    <w:div w:id="2070180223">
      <w:bodyDiv w:val="1"/>
      <w:marLeft w:val="0"/>
      <w:marRight w:val="0"/>
      <w:marTop w:val="0"/>
      <w:marBottom w:val="0"/>
      <w:divBdr>
        <w:top w:val="none" w:sz="0" w:space="0" w:color="auto"/>
        <w:left w:val="none" w:sz="0" w:space="0" w:color="auto"/>
        <w:bottom w:val="none" w:sz="0" w:space="0" w:color="auto"/>
        <w:right w:val="none" w:sz="0" w:space="0" w:color="auto"/>
      </w:divBdr>
      <w:divsChild>
        <w:div w:id="1084759073">
          <w:marLeft w:val="0"/>
          <w:marRight w:val="0"/>
          <w:marTop w:val="0"/>
          <w:marBottom w:val="360"/>
          <w:divBdr>
            <w:top w:val="none" w:sz="0" w:space="0" w:color="auto"/>
            <w:left w:val="none" w:sz="0" w:space="0" w:color="auto"/>
            <w:bottom w:val="none" w:sz="0" w:space="0" w:color="auto"/>
            <w:right w:val="none" w:sz="0" w:space="0" w:color="auto"/>
          </w:divBdr>
          <w:divsChild>
            <w:div w:id="598683209">
              <w:marLeft w:val="0"/>
              <w:marRight w:val="0"/>
              <w:marTop w:val="0"/>
              <w:marBottom w:val="0"/>
              <w:divBdr>
                <w:top w:val="none" w:sz="0" w:space="0" w:color="auto"/>
                <w:left w:val="none" w:sz="0" w:space="0" w:color="auto"/>
                <w:bottom w:val="none" w:sz="0" w:space="0" w:color="auto"/>
                <w:right w:val="none" w:sz="0" w:space="0" w:color="auto"/>
              </w:divBdr>
              <w:divsChild>
                <w:div w:id="40323665">
                  <w:marLeft w:val="0"/>
                  <w:marRight w:val="0"/>
                  <w:marTop w:val="0"/>
                  <w:marBottom w:val="0"/>
                  <w:divBdr>
                    <w:top w:val="none" w:sz="0" w:space="0" w:color="auto"/>
                    <w:left w:val="none" w:sz="0" w:space="0" w:color="auto"/>
                    <w:bottom w:val="none" w:sz="0" w:space="0" w:color="auto"/>
                    <w:right w:val="none" w:sz="0" w:space="0" w:color="auto"/>
                  </w:divBdr>
                  <w:divsChild>
                    <w:div w:id="430123251">
                      <w:marLeft w:val="0"/>
                      <w:marRight w:val="0"/>
                      <w:marTop w:val="0"/>
                      <w:marBottom w:val="0"/>
                      <w:divBdr>
                        <w:top w:val="none" w:sz="0" w:space="0" w:color="auto"/>
                        <w:left w:val="none" w:sz="0" w:space="0" w:color="auto"/>
                        <w:bottom w:val="none" w:sz="0" w:space="0" w:color="auto"/>
                        <w:right w:val="none" w:sz="0" w:space="0" w:color="auto"/>
                      </w:divBdr>
                      <w:divsChild>
                        <w:div w:id="1694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33735">
          <w:marLeft w:val="0"/>
          <w:marRight w:val="0"/>
          <w:marTop w:val="0"/>
          <w:marBottom w:val="0"/>
          <w:divBdr>
            <w:top w:val="none" w:sz="0" w:space="0" w:color="auto"/>
            <w:left w:val="none" w:sz="0" w:space="0" w:color="auto"/>
            <w:bottom w:val="none" w:sz="0" w:space="0" w:color="auto"/>
            <w:right w:val="none" w:sz="0" w:space="0" w:color="auto"/>
          </w:divBdr>
          <w:divsChild>
            <w:div w:id="454105630">
              <w:marLeft w:val="0"/>
              <w:marRight w:val="0"/>
              <w:marTop w:val="0"/>
              <w:marBottom w:val="0"/>
              <w:divBdr>
                <w:top w:val="none" w:sz="0" w:space="0" w:color="auto"/>
                <w:left w:val="none" w:sz="0" w:space="0" w:color="auto"/>
                <w:bottom w:val="none" w:sz="0" w:space="0" w:color="auto"/>
                <w:right w:val="none" w:sz="0" w:space="0" w:color="auto"/>
              </w:divBdr>
              <w:divsChild>
                <w:div w:id="7470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B59B8-4912-477F-8251-A7C773A71AB5}">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4</cp:revision>
  <dcterms:created xsi:type="dcterms:W3CDTF">2020-03-19T08:11:00Z</dcterms:created>
  <dcterms:modified xsi:type="dcterms:W3CDTF">2020-03-19T08:34:00Z</dcterms:modified>
</cp:coreProperties>
</file>