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5D69CE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28"/>
        </w:rPr>
      </w:pPr>
      <w:r>
        <w:rPr>
          <w:b w:val="1"/>
          <w:sz w:val="28"/>
        </w:rPr>
        <w:t>Материалы для дистанционного обучения</w:t>
      </w:r>
    </w:p>
    <w:p>
      <w:pPr>
        <w:numPr>
          <w:ilvl w:val="0"/>
          <w:numId w:val="1"/>
        </w:numPr>
        <w:jc w:val="left"/>
      </w:pPr>
      <w:r>
        <w:t xml:space="preserve">Внимательно </w:t>
      </w:r>
      <w:r>
        <w:t xml:space="preserve">изучите материал лекции. </w:t>
      </w:r>
    </w:p>
    <w:p>
      <w:pPr>
        <w:numPr>
          <w:ilvl w:val="0"/>
          <w:numId w:val="1"/>
        </w:numPr>
        <w:jc w:val="left"/>
      </w:pPr>
      <w:r>
        <w:t>Письменно ответьте на конт</w:t>
      </w:r>
      <w:r>
        <w:t>рольные вопросы.</w:t>
      </w:r>
    </w:p>
    <w:p>
      <w:pPr>
        <w:shd w:val="clear" w:fill="FFFFFF"/>
        <w:spacing w:lineRule="auto" w:line="240" w:after="0"/>
        <w:rPr>
          <w:rFonts w:ascii="Times New Roman" w:hAnsi="Times New Roman"/>
          <w:b w:val="1"/>
          <w:color w:val="000000"/>
          <w:sz w:val="28"/>
        </w:rPr>
      </w:pPr>
      <w:r>
        <w:rPr>
          <w:rFonts w:ascii="Times New Roman" w:hAnsi="Times New Roman"/>
          <w:b w:val="1"/>
          <w:color w:val="000000"/>
          <w:sz w:val="28"/>
        </w:rPr>
        <w:t xml:space="preserve">Работы присылайте на электронный адрес: </w:t>
      </w:r>
      <w:r>
        <w:rPr>
          <w:rFonts w:ascii="Times New Roman" w:hAnsi="Times New Roman"/>
          <w:b w:val="1"/>
          <w:color w:val="000000"/>
          <w:sz w:val="28"/>
        </w:rPr>
        <w:fldChar w:fldCharType="begin"/>
      </w:r>
      <w:r>
        <w:rPr>
          <w:rFonts w:ascii="Times New Roman" w:hAnsi="Times New Roman"/>
          <w:b w:val="1"/>
          <w:color w:val="000000"/>
          <w:sz w:val="28"/>
        </w:rPr>
        <w:instrText>HYPERLINK "mailto:yulya.bipert@eandex.ru"</w:instrText>
      </w:r>
      <w:r>
        <w:rPr>
          <w:rFonts w:ascii="Times New Roman" w:hAnsi="Times New Roman"/>
          <w:b w:val="1"/>
          <w:color w:val="000000"/>
          <w:sz w:val="28"/>
        </w:rPr>
        <w:fldChar w:fldCharType="separate"/>
      </w:r>
      <w:r>
        <w:rPr>
          <w:rStyle w:val="C2"/>
          <w:rFonts w:ascii="Times New Roman" w:hAnsi="Times New Roman"/>
          <w:b w:val="1"/>
          <w:sz w:val="28"/>
        </w:rPr>
        <w:t>yulya.bipert@eandex.ru</w:t>
      </w:r>
      <w:r>
        <w:rPr>
          <w:rFonts w:ascii="Times New Roman" w:hAnsi="Times New Roman"/>
          <w:b w:val="1"/>
          <w:color w:val="000000"/>
          <w:sz w:val="28"/>
        </w:rPr>
        <w:fldChar w:fldCharType="end"/>
      </w:r>
      <w:r>
        <w:rPr>
          <w:rFonts w:ascii="Times New Roman" w:hAnsi="Times New Roman"/>
          <w:b w:val="1"/>
          <w:color w:val="000000"/>
          <w:sz w:val="28"/>
        </w:rPr>
        <w:t xml:space="preserve">, Viber, VK </w:t>
      </w:r>
    </w:p>
    <w:p>
      <w:pPr>
        <w:jc w:val="left"/>
      </w:pPr>
    </w:p>
    <w:p>
      <w:pPr>
        <w:jc w:val="center"/>
      </w:pPr>
      <w:r>
        <w:t>УГОЛОВНОЕ ПРАВО</w:t>
      </w:r>
    </w:p>
    <w:p>
      <w:r>
        <w:t xml:space="preserve">Уголовное право — это отрасль права, совокупность юридических норм, которые определяют преступность и наказуемость деяния, а также основания уголовной ответственности и освобождения от нее. </w:t>
      </w:r>
    </w:p>
    <w:p>
      <w:r>
        <w:t xml:space="preserve">Предметом уголовного права выступают общественные отношения, возникающие с момента совершения преступления. Субъекты уголовного права — это лицо, совершившее преступление, и государство в лице правоприменительных органов. </w:t>
      </w:r>
    </w:p>
    <w:p>
      <w:r>
        <w:t>Задачами уголовного права служат защита прав и свобод личности, интересов государства и общества, охрана правопорядка. Особенности уголовного права заключаются в том, что уголовная ответственность применяется только к физическим лицам, и в том, что единственным источником уголовного права является Уголовный кодекс РФ. Никакие другие правовые акты и судебные решения не могут устанавливать нормы уголовного права. Таким образом, в уголовном праве действует принцип «то деяние, которое не рассматривается в уголовном законе в качестве</w:t>
      </w:r>
    </w:p>
    <w:p>
      <w:r>
        <w:t xml:space="preserve"> пре</w:t>
      </w:r>
      <w:r>
        <w:t xml:space="preserve">ступления, преступлением не является». Уголовный кодекс состоит из двух частей: Общей и Особен ной. В Общей части обозначены основные понятия и принципы уголовного права, а Особенная содержит перечень конкретных преступлений и наказаний за них. Уголовный закон распространяет свое действие на всю территорию России, включая воздушное пространство над ней, территориальные морские воды, морские и воздушные суда, находящиеся за пределами российской территории, и территории посольств РФ за рубежом. Любое лицо, совершившее преступление на территории Российской Федерации, несет ответственность по ее закону. К уголовному закону применяется принцип «закон обратной силы не имеет». Ключевое понятие уголовного права составляет понятие преступления. В параграфе 7.5. «Правонарушение и юридическая ответственность», мы уже давали развернутое определение преступления. В сокращенном виде его можно сформулировать и так: Преступление — это предусмотренное уголовным законом противоправное, виновное и наказуемое деяние, причиняющее существенный вред общественным отношениям или создающее угрозу причинения такого вреда. </w:t>
      </w:r>
    </w:p>
    <w:p>
      <w:r>
        <w:t>Признаки преступления следующие:</w:t>
      </w:r>
    </w:p>
    <w:p>
      <w:r>
        <w:t xml:space="preserve"> 1) противоправность , которая определяется как нарушение норм уголовного закона; </w:t>
      </w:r>
    </w:p>
    <w:p>
      <w:r>
        <w:t xml:space="preserve">2) особая общественная опасность. Она толкуется как причинение значительного вреда различным общественным отношениям. Преступление посягает на основы государственно го и общественного строя, жизнь, права и свободы граждан, собственность, общественный порядок; </w:t>
      </w:r>
    </w:p>
    <w:p>
      <w:r>
        <w:t>3) виновность предполагает наличие вины в форме умысла или неосторожности;</w:t>
      </w:r>
    </w:p>
    <w:p>
      <w:r>
        <w:t xml:space="preserve"> 4) наказуемость. Каждое преступление должно быть наказано. За совершение преступления следует наложение уголовной ответственности. От других видов юридической ответственности она отличается повышенной степенью тяжести и всегда исходит от государства в лице суда. </w:t>
      </w:r>
    </w:p>
    <w:p>
      <w:r>
        <w:t xml:space="preserve">С момента совершения преступления у лица, его совершившего, и государства возникают взаимные права и обязанности. Государство имеет право привлечь нарушителя к ответственности и обязано определить наказание, соответствующее преступлению. Лицо, совершившее преступление, обязано понести наказание, но при этом имеет право на то наказание, которое соответствует преступлению, а также на смягчение наказания. </w:t>
      </w:r>
    </w:p>
    <w:p>
      <w:r>
        <w:t xml:space="preserve">Уголовная ответственность имеет два основания: фактическое и юридическое. </w:t>
      </w:r>
    </w:p>
    <w:p>
      <w:r>
        <w:t xml:space="preserve">Фактическое основание означает характеристику поведения субъекта, т. е. совершение им общественно опасного деяния. </w:t>
      </w:r>
    </w:p>
    <w:p>
      <w:r>
        <w:t xml:space="preserve">Юридическое основание подразумевает наличие состава преступления, под которым понимается совокупность признаков, характеризующих данное общественно опасное деяние как преступление: объект, объективная сторона, субъект, субъективная сторона преступления. Отсутствие какого-либо признака не позволяет привлечь к уголовной ответственности (отсутствие состава преступления). </w:t>
      </w:r>
    </w:p>
    <w:p>
      <w:r>
        <w:t>Объект преступления — это общественные отношения, которым причинен вред.</w:t>
      </w:r>
    </w:p>
    <w:p>
      <w:r>
        <w:t xml:space="preserve"> Объективная сторона преступления — это внешнее его проявление. Она предполагает наличие общественно опасного деяния, выраженного в форме действия или бездействия, общественно опасных последствий деяния и причинно-следственной связи между ними. </w:t>
      </w:r>
    </w:p>
    <w:p>
      <w:r>
        <w:t>Субъект преступления — это только физическое лицо, способное нести уголовную ответственность, т. е. достигшее опреде</w:t>
      </w:r>
      <w:r>
        <w:t xml:space="preserve">ленного возраста и осознающее опасность своих действий (вменяемое). Возраст для наступления уголовной ответственности — 16 лет. За некоторые особо тяжкие преступления уголовная ответственность наступает с 14 лет. К последним относятся умышленное убийство и нанесение телесных повреждений, изнасилование, разбой, грабеж, кража и др. </w:t>
      </w:r>
      <w:r>
        <w:t xml:space="preserve">  </w:t>
      </w:r>
    </w:p>
    <w:p>
      <w:r>
        <w:t>Невменяемым лицо признается, если в момент совершения преступления не могло руководить своими действиями. К невменяемым относят людей, страдающих психиче</w:t>
      </w:r>
      <w:r>
        <w:t>ской болезнью или слабоумием, а также лиц, которые не страдают таким недугом, но в момент совершения преступления не могли отдавать отчет своим действиям.</w:t>
      </w:r>
    </w:p>
    <w:p>
      <w:r>
        <w:t xml:space="preserve"> Не считается невменяемым лицо, находящееся в стадии алкогольного или наркотического опьянения. Наоборот, такое состояние является отягчающим обстоятельством. </w:t>
      </w:r>
    </w:p>
    <w:p>
      <w:r>
        <w:t>Субъективная сторона преступления — это психическое отношение лица к совершаемому им противоправному деянию, проявляющееся в форме вины, мотива и цели. На практике встречаются обстоятельства, которые внешне кажутся преступлениями, но состава преступления не содержат</w:t>
      </w:r>
      <w:r>
        <w:t xml:space="preserve">. </w:t>
      </w:r>
    </w:p>
    <w:p>
      <w:r>
        <w:t>К ним относятся:</w:t>
      </w:r>
    </w:p>
    <w:p>
      <w:r>
        <w:t xml:space="preserve"> — необходимая оборона;</w:t>
      </w:r>
    </w:p>
    <w:p>
      <w:r>
        <w:t xml:space="preserve"> — крайняя необходимость;</w:t>
      </w:r>
    </w:p>
    <w:p>
      <w:r>
        <w:t xml:space="preserve"> — физическое или психическое принуждение, исполнение приказа или распоряжения;</w:t>
      </w:r>
    </w:p>
    <w:p>
      <w:r>
        <w:t xml:space="preserve"> — причинение вреда при задержании лица, совершившего преступление. </w:t>
      </w:r>
    </w:p>
    <w:p>
      <w:r>
        <w:t xml:space="preserve">Необходимая оборона — это правомерная защита интересов государства, общества, прав самого обороняющегося от посягательств путем причинения вреда нападающему без превышения пределов необходимой обороны. Необходимая оборона должна осуществляться только против общественно опасного, преступного посягательства. Возможно применение мер необходимой обороны третьим лицом в интересах лица, подвергшегося нападению. </w:t>
      </w:r>
    </w:p>
    <w:p>
      <w:r>
        <w:t xml:space="preserve">Необходимая оборона должна быть направлена против действительного посягательства, которое началось, причиняет вред и еще не закончилось. Не должно быть допущено превышение пределов необходимой обороны, т.е. умышленных действий, явно не соответствующих характеру и опасности посягательства. Недопустимо причинение излишне тяжкого вреда, который со всей очевидностью не вызывался необходимостью. </w:t>
      </w:r>
    </w:p>
    <w:p>
      <w:r>
        <w:t xml:space="preserve">Крайняя необходимость — это ситуация, когда лицо вынуждено для предотвращения значительного вреда причинить в качестве крайней меры менее значительный вред. Действия могут быть признаны совершенными в состоянии крайней необходимости при условии, что существовала реальная опасность для правоохраняемых интересов, которая угрожала причинить вред уже в следующий момент, а не в будущем, и устранение опасности было невозможно другими средствами. Причиненный вред должен быть меньше предотвращенного. Физическое или психическое принуждение, исполнение приказа или распоряжения. </w:t>
      </w:r>
    </w:p>
    <w:p>
      <w:r>
        <w:t>Лицо может совершить преступление под воздействием угрозы или принуждения либо в силу материальной, служебной или иной зависимости. О применении мер ответственности можно говорить только тогда, когда у лица была реальная возможность не совершать преступления, т. е. когда его воля не была подавлена.</w:t>
      </w:r>
    </w:p>
    <w:p>
      <w:r>
        <w:t xml:space="preserve"> Принуждение отнимает у лица возможность действовать свободно. В том случае, когда принуждение полностью подавляет волю лица, нельзя говорить об общественно опасном деянии. Принуждение может быть нескольких видов. Физическое принуждение выражается в нанесении побоев, порезов, причинении телесных повреждений.</w:t>
      </w:r>
    </w:p>
    <w:p>
      <w:r>
        <w:t xml:space="preserve"> Психическое принуж</w:t>
      </w:r>
      <w:r>
        <w:t xml:space="preserve">дение — это угроза, направленная против личности человека, его родственников и имущества. Принуждение может применяться в силу материальной или служебной зависимости лица. </w:t>
      </w:r>
      <w:r>
        <w:t>М</w:t>
      </w:r>
      <w:r>
        <w:t>атери</w:t>
      </w:r>
      <w:r>
        <w:t xml:space="preserve">альная зависимость возникает, если лицо находится на иждивении или является должником. </w:t>
      </w:r>
    </w:p>
    <w:p>
      <w:r>
        <w:t>Служебная зависимость определяется подчиненностью по службе лицу, склонившему к совершению преступления (например, исполнение незаконного приказа). Причинение вреда при задержании лица, совершившего преступление.</w:t>
      </w:r>
    </w:p>
    <w:p>
      <w:r>
        <w:t xml:space="preserve"> Рядовые граждане имеют право на задержание преступника только во время или сразу после совершения преступления, т.е. если преступник совершил оконченное преступление или часть его объективной стороны и пытался скрыться. Задерживающие должны быть точно уверены, что это именно то лицо, которое совершило преступление. Целью задержания должно быть доставление подозреваемого в правоохранительные органы. Не до</w:t>
      </w:r>
      <w:r>
        <w:t xml:space="preserve">пускается самосуд, расправа над ним. Вред, причиняемый задерживаемому, должен быть минимальным и соответствовать тяжести преступления, характеру оказываемого сопротивления, личности задерживаемого (рецидивист или впервые совершивший преступление), обстановке задержания (например, мирное или военное время). Одним из отягчающих вину обстоятельств выступает соучастие — совершение умышленного преступления двумя и более лицами. </w:t>
      </w:r>
    </w:p>
    <w:p>
      <w:r>
        <w:t xml:space="preserve">Причем участники должны быть вменяемы и достигнуть определенного возраста. </w:t>
      </w:r>
    </w:p>
    <w:p>
      <w:r>
        <w:t>Различают несколько видов соучастия:</w:t>
      </w:r>
    </w:p>
    <w:p>
      <w:r>
        <w:t xml:space="preserve"> 1) соучастие без предварительного сговора, например убийство в коллективной драке; </w:t>
      </w:r>
    </w:p>
    <w:p>
      <w:r>
        <w:t xml:space="preserve">2) простое соучастие с предварительным сговором, когда преступники заранее оговаривают свои действия; </w:t>
      </w:r>
    </w:p>
    <w:p>
      <w:r>
        <w:t xml:space="preserve">3) организованная группа, характеризующаяся большой степенью сплоченности, постоянным руководством, распределением ролей и создающаяся для совершения ряда преступлений; </w:t>
      </w:r>
    </w:p>
    <w:p>
      <w:r>
        <w:t xml:space="preserve">4) преступное сообщество — устойчивая, сплоченная группа людей, объединившихся для совместной преступной деятельности; характеризуется длительными и постоянными связями между ее членами и спецификой преступлений. </w:t>
      </w:r>
    </w:p>
    <w:p>
      <w:r>
        <w:t>В зависимости от распределения ролей в преступлении выделяют следующие виды соучастников</w:t>
      </w:r>
      <w:r>
        <w:t>: 1) исполнитель — лицо, непосредственно совершившее преступление;</w:t>
      </w:r>
    </w:p>
    <w:p>
      <w:r>
        <w:t xml:space="preserve"> 2) организатор — лицо, руководившее преступлением; руководство может проявляться в составлении плана преступления, распределении ролей, активном лидерстве в преступлении и др.; 3) подстрекатель — лицо, склонившее к совершению преступления;</w:t>
      </w:r>
    </w:p>
    <w:p>
      <w:r>
        <w:t xml:space="preserve"> 4) пособник — лицо, содействовавшее преступлению советами, предоставлением средств, устранением препятствий, сокрытием орудий преступления и т. д. Пособник должен осознавать, что его действия способствуют совершению преступления, и предвидеть вредные последствия своих действий. Перечень преступлений, указанных в Уголовном кодексе, довольно широк. Большая группа — преступления против личности К ним относятся: </w:t>
      </w:r>
    </w:p>
    <w:p>
      <w:r>
        <w:t xml:space="preserve">1) преступления против жизни человека (убийство, доведение до самоубийства); </w:t>
      </w:r>
    </w:p>
    <w:p>
      <w:r>
        <w:t xml:space="preserve">2) преступления против здоровья человека (причинение телесных повреждений); </w:t>
      </w:r>
    </w:p>
    <w:p>
      <w:r>
        <w:t xml:space="preserve">3) половые преступления (изнасилование); </w:t>
      </w:r>
    </w:p>
    <w:p>
      <w:r>
        <w:t>4) преступления против личной свободы (похищение, захват заложников);</w:t>
      </w:r>
    </w:p>
    <w:p>
      <w:r>
        <w:t xml:space="preserve"> 5) преступления против чести и достоинства (клевета — распространение заведомо ложных сведений, унижающих честь и достоинство лица, подрывающих его авторитет); </w:t>
      </w:r>
    </w:p>
    <w:p>
      <w:r>
        <w:t xml:space="preserve">6) преступления против конституционных прав граждан (нарушение тайны переписки, избирательных прав, норм охраны труда и др.). </w:t>
      </w:r>
    </w:p>
    <w:p>
      <w:r>
        <w:t xml:space="preserve">Другую группу составляют преступления против собственности. К ним относятся: </w:t>
      </w:r>
    </w:p>
    <w:p>
      <w:r>
        <w:t xml:space="preserve">1) некорыстные преступления (уничтожение или повреждение чужого имущества); </w:t>
      </w:r>
    </w:p>
    <w:p>
      <w:r>
        <w:t>2) корыстные преступления (кража, грабеж, разбой, мошенничество, вымогательство).</w:t>
      </w:r>
    </w:p>
    <w:p>
      <w:r>
        <w:t xml:space="preserve"> Кража — это тайное ненасильственное похищение чужого имущества. </w:t>
      </w:r>
    </w:p>
    <w:p>
      <w:r>
        <w:t>Грабеж — это открытое изъятие имущества из владения как без насилия, так и с применением насилия, не опасного для жизни и здоровья потерпевшего.</w:t>
      </w:r>
    </w:p>
    <w:p>
      <w:r>
        <w:t xml:space="preserve"> Разбой — это нападение в целях завладения имуществом, соединенное с насилием, опасным для жизни и здоровья потерпевшего, или с угрозой применения такого насилия. </w:t>
      </w:r>
    </w:p>
    <w:p>
      <w:r>
        <w:t xml:space="preserve">Мошенничество — это завладение чужим имуществом путем обмана или злоупотребления доверием. </w:t>
      </w:r>
    </w:p>
    <w:p>
      <w:r>
        <w:t>Вымогательство — это требование передачи имущества под угрозой насилия над личность</w:t>
      </w:r>
    </w:p>
    <w:p>
      <w:r>
        <w:t xml:space="preserve"> Следующая группа — экономические преступлеиия: воспрепятствование предпринимательской деятельности, ограничение </w:t>
      </w:r>
      <w:r>
        <w:t xml:space="preserve">конкуренции, незаконное предпринимательство, контрабанда, уклонение от уплаты налогов и др. </w:t>
      </w:r>
    </w:p>
    <w:p>
      <w:r>
        <w:t>Преступления против общественного порядка включают простое, злостное и особо злостное хулиганство. Последнее отличается исключительным цинизмом и применением оружия. Выделяют также преступления, связанные с изготовлением и сбытом наркотических средств, экологические, транспортные, воинские преступления.</w:t>
      </w:r>
    </w:p>
    <w:p>
      <w:r>
        <w:t xml:space="preserve"> Особую группу составляют государственные преступления. Это государственная измена, шпионаж, насильственный захват власти, терроризм и др. </w:t>
      </w:r>
    </w:p>
    <w:p>
      <w:r>
        <w:t xml:space="preserve">Следствие совершения преступления — назначение наказания. Оно возможно только по обвинительному приговору суда от имени государства, выступает правовым последствием преступления и порождает судимость. </w:t>
      </w:r>
    </w:p>
    <w:p>
      <w:r>
        <w:t>Цели наказания: исправление и перевоспитание преступника, предупреждение совершения новых преступ</w:t>
      </w:r>
      <w:r>
        <w:t>лений как самим осужденным, так и другими лицами. Наказания бывают основные , которые назначаются как самостоятельные и которые нельзя присоединять к другим (лишение свободы), и дополнительные, которые присоединяются к основным (конфискация имущества). Виды уголовных наказании отличаются большим разнообразием:</w:t>
      </w:r>
    </w:p>
    <w:p>
      <w:r>
        <w:t xml:space="preserve"> 1) лишение свободы;</w:t>
      </w:r>
    </w:p>
    <w:p>
      <w:r>
        <w:t xml:space="preserve"> 2) исправительные работы без лишения свободы;</w:t>
      </w:r>
    </w:p>
    <w:p>
      <w:r>
        <w:t xml:space="preserve"> 3) лишение права занимать определенные должности или заниматься определенной деятельностью;</w:t>
      </w:r>
    </w:p>
    <w:p>
      <w:r>
        <w:t xml:space="preserve"> 4) штраф; </w:t>
      </w:r>
    </w:p>
    <w:p>
      <w:r>
        <w:t>5) увольнение с должности;</w:t>
      </w:r>
    </w:p>
    <w:p>
      <w:r>
        <w:t xml:space="preserve"> 6) возложение обязанности возместить причиненный вред; </w:t>
      </w:r>
    </w:p>
    <w:p>
      <w:r>
        <w:t>7) общественное порицание;</w:t>
      </w:r>
    </w:p>
    <w:p>
      <w:r>
        <w:t xml:space="preserve"> 8) конфискация имущества;</w:t>
      </w:r>
    </w:p>
    <w:p>
      <w:r>
        <w:t xml:space="preserve"> 9) лишение воинского или специального звания.</w:t>
      </w:r>
    </w:p>
    <w:p>
      <w:r>
        <w:t xml:space="preserve"> Особым видом наказания является смертная казнь. В соответствии со статьей 20 Конституции РФ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В 1996 г. в России де-факто был введен мораторий на смертную казнь (Указ Президента РФ «О поэтапном сокращении смертной казни в связи с вхождением России в Совет Европы» от 16 мая 1996 г. № 724). Ни одного смертного приговора с этого времени </w:t>
      </w:r>
      <w:r>
        <w:t>не было приведено в исполнение, хотя де-юре смертная казнь продолжает существовать в законодательстве.</w:t>
      </w:r>
    </w:p>
    <w:p>
      <w:r>
        <w:t xml:space="preserve"> По постановлению Конституционного Суда РФ от 2 февраля 1999 г. смертные приговоры не должны выноситься до тех пор, пока не будет обеспечена реализация конституционного права обвиняемого на рассмотрение его дела судом присяжных. При назначении наказания суд учитывает смягчающие и отягчающие ответственность обстоятельства.</w:t>
      </w:r>
    </w:p>
    <w:p>
      <w:r>
        <w:t xml:space="preserve"> Смягчающими обстоятельствами признаются: явка с повинной; способствование раскрытию преступления; совершение преступления впервые, вследствие стечения обстоятельств, в состоянии душевного волнения, вызванного неправомерными действиями потерпевшего; совершение преступления несовершеннолетним; превышение пределов необходимой обороны и др.</w:t>
      </w:r>
    </w:p>
    <w:p>
      <w:r>
        <w:t>Отягчающие обстоятельства включают в себя: совершение преступления лицом, ранее совершавшим преступле</w:t>
      </w:r>
      <w:r>
        <w:t>ние, соучастие, наступление тяжких последствий в результате преступного деяния, вовлечение несовершеннолетнего в преступление, состояние опьянения и др. Перечень отягчающих обстоятельств четко определен в законе, и суд не может учитывать в качестве отягчающих другие обстоятельства. И напротив, смягчающими обстоятель</w:t>
      </w:r>
      <w:r>
        <w:t xml:space="preserve">ствами суд может признать и те, которые в законе не указаны. В некоторых случаях суд может признать, что исправление преступника возможно и без изоляции его от общества, — когда преступление совершено впервые и не представляет большой общественной опасности. В этом случае суд может применить условное осуждение. Оно проявляется в неприменении судом наказания и назначении испытательного срока. Условно назначаются только лишение свободы и исправительные работы. Если в течение испытательного срока осужденный не совершит нового преступления, то наказание не применяется. Если же осужденный систематически нарушал общественный порядок, то суд может отменить условное осуждение и направить осужденного отбывать назначенное наказание. Осужденный считается судимым с момента вынесения приговора и в течение определенного времени после отбытия наказания, Судимость влечет за собой ряд правовых последствий. Она составляет отягчающее обстоятельство в случае совершения ново го преступления, позволяет признать лицо рецидивистом, влияет на определение вида исправительно-трудовой колонии при осуждении за повторное преступление. Судимость погашается по истечении определенного срока после отбытия наказания. Устанавливаются следующие сроки погашения судимости: </w:t>
      </w:r>
    </w:p>
    <w:p>
      <w:r>
        <w:t xml:space="preserve">1) один год после отбытия наказания, не связанного с лишением свободы; </w:t>
      </w:r>
    </w:p>
    <w:p>
      <w:r>
        <w:t xml:space="preserve">2) три года после отбытия наказания в виде лишения свободы сроком не более трех лет; </w:t>
      </w:r>
    </w:p>
    <w:p>
      <w:r>
        <w:t>3) пять лет после отбытия наказания в виде лишения свободы сроком от трех до шести ле</w:t>
      </w:r>
      <w:r>
        <w:t>т</w:t>
      </w:r>
      <w:r>
        <w:t xml:space="preserve">; </w:t>
      </w:r>
    </w:p>
    <w:p>
      <w:r>
        <w:t>4) восемь лет после отбытия наказания в виде лишения свобо</w:t>
      </w:r>
      <w:r>
        <w:t>ды сроком от шести до десяти лет;</w:t>
      </w:r>
    </w:p>
    <w:p>
      <w:r>
        <w:t xml:space="preserve"> 5) судимость осужденного на срок лишения свободы более десяти лет снимается по истечении восьми лет после отбытия наказания по решению суда, который должен установить, что осужденный исправился.</w:t>
      </w:r>
    </w:p>
    <w:p>
      <w:r>
        <w:t xml:space="preserve"> Кроме того, судимость может быть снята судом досрочно по ходатайству общественных организаций.</w:t>
      </w:r>
    </w:p>
    <w:p>
      <w:pPr>
        <w:jc w:val="center"/>
        <w:rPr>
          <w:b w:val="1"/>
        </w:rPr>
      </w:pPr>
      <w:r>
        <w:rPr>
          <w:b w:val="1"/>
        </w:rPr>
        <w:t>К</w:t>
      </w:r>
      <w:r>
        <w:rPr>
          <w:b w:val="1"/>
        </w:rPr>
        <w:t>онтрольные вопросы</w:t>
      </w:r>
    </w:p>
    <w:p>
      <w:pPr>
        <w:keepNext w:val="0"/>
        <w:widowControl w:val="1"/>
        <w:shd w:val="clear" w:fill="auto"/>
        <w:spacing w:lineRule="exact" w:line="240" w:beforeAutospacing="0" w:afterAutospacing="0"/>
        <w:ind w:firstLine="0"/>
      </w:pPr>
      <w:r>
        <w:t xml:space="preserve">1. Охарактеризуйте отрасль уголовного права. В чем ее особенности? </w:t>
      </w:r>
    </w:p>
    <w:p>
      <w:pPr>
        <w:keepNext w:val="0"/>
        <w:widowControl w:val="1"/>
        <w:shd w:val="clear" w:fill="auto"/>
        <w:spacing w:lineRule="exact" w:line="240" w:beforeAutospacing="0" w:afterAutospacing="0"/>
        <w:ind w:firstLine="0"/>
      </w:pPr>
      <w:r>
        <w:t xml:space="preserve">2. Что такое преступление? Каковы его признаки? </w:t>
      </w:r>
    </w:p>
    <w:p>
      <w:pPr>
        <w:keepNext w:val="0"/>
        <w:widowControl w:val="1"/>
        <w:shd w:val="clear" w:fill="auto"/>
        <w:spacing w:lineRule="exact" w:line="240" w:beforeAutospacing="0" w:afterAutospacing="0"/>
        <w:ind w:firstLine="0"/>
      </w:pPr>
      <w:r>
        <w:t>3. Чем уголовная ответственность отличается от других видов юридической ответственности?</w:t>
      </w:r>
    </w:p>
    <w:p>
      <w:pPr>
        <w:keepNext w:val="0"/>
        <w:widowControl w:val="1"/>
        <w:shd w:val="clear" w:fill="auto"/>
        <w:spacing w:lineRule="exact" w:line="240" w:beforeAutospacing="0" w:afterAutospacing="0"/>
        <w:ind w:firstLine="0"/>
      </w:pPr>
      <w:r>
        <w:t xml:space="preserve"> 4. Каковы признаки состава преступления и в чем они заключаются?</w:t>
      </w:r>
    </w:p>
    <w:p>
      <w:pPr>
        <w:keepNext w:val="0"/>
        <w:widowControl w:val="1"/>
        <w:shd w:val="clear" w:fill="auto"/>
        <w:spacing w:lineRule="exact" w:line="240" w:beforeAutospacing="0" w:afterAutospacing="0"/>
        <w:ind w:firstLine="0"/>
      </w:pPr>
      <w:r>
        <w:t xml:space="preserve"> 5. Какие обстоятельства исключают применение уголовной ответственности?</w:t>
      </w:r>
    </w:p>
    <w:p>
      <w:pPr>
        <w:keepNext w:val="0"/>
        <w:widowControl w:val="1"/>
        <w:shd w:val="clear" w:fill="auto"/>
        <w:spacing w:lineRule="exact" w:line="240" w:beforeAutospacing="0" w:afterAutospacing="0"/>
        <w:ind w:firstLine="0"/>
      </w:pPr>
      <w:r>
        <w:t xml:space="preserve"> 6. Что такое соучастие? Каковы его виды? Какие виды соучастников существуют?</w:t>
      </w:r>
    </w:p>
    <w:p>
      <w:pPr>
        <w:keepNext w:val="0"/>
        <w:widowControl w:val="1"/>
        <w:shd w:val="clear" w:fill="auto"/>
        <w:spacing w:lineRule="exact" w:line="240" w:beforeAutospacing="0" w:afterAutospacing="0"/>
        <w:ind w:firstLine="0"/>
      </w:pPr>
      <w:r>
        <w:t xml:space="preserve"> 7. Охарактеризуйте виды преступлений.</w:t>
      </w:r>
    </w:p>
    <w:p>
      <w:pPr>
        <w:keepNext w:val="0"/>
        <w:widowControl w:val="1"/>
        <w:shd w:val="clear" w:fill="auto"/>
        <w:spacing w:lineRule="exact" w:line="240" w:beforeAutospacing="0" w:afterAutospacing="0"/>
        <w:ind w:firstLine="0"/>
      </w:pPr>
      <w:r>
        <w:t xml:space="preserve"> 8. Каковы цели и виды наказаний? </w:t>
      </w:r>
    </w:p>
    <w:p>
      <w:pPr>
        <w:keepNext w:val="0"/>
        <w:widowControl w:val="1"/>
        <w:shd w:val="clear" w:fill="auto"/>
        <w:spacing w:lineRule="exact" w:line="240" w:beforeAutospacing="0" w:afterAutospacing="0"/>
        <w:ind w:firstLine="0"/>
      </w:pPr>
      <w:r>
        <w:t xml:space="preserve">9. Что такое условное осуждение? </w:t>
      </w:r>
    </w:p>
    <w:p>
      <w:pPr>
        <w:keepNext w:val="0"/>
        <w:widowControl w:val="1"/>
        <w:shd w:val="clear" w:fill="auto"/>
        <w:spacing w:lineRule="exact" w:line="240" w:beforeAutospacing="0" w:afterAutospacing="0"/>
        <w:ind w:firstLine="0"/>
      </w:pPr>
      <w:r>
        <w:t xml:space="preserve">10. Что такое судимость? Как она погашается? </w:t>
      </w:r>
      <w:r>
        <w:t xml:space="preserve"> </w:t>
      </w: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4E302597"/>
    <w:multiLevelType w:val="hybridMultilevel"/>
    <w:lvl w:ilvl="0" w:tplc="56479C97">
      <w:start w:val="1"/>
      <w:numFmt w:val="decimal"/>
      <w:suff w:val="tab"/>
      <w:lvlText w:val="%1."/>
      <w:lvlJc w:val="left"/>
      <w:pPr>
        <w:ind w:hanging="360" w:left="720"/>
      </w:pPr>
      <w:rPr/>
    </w:lvl>
    <w:lvl w:ilvl="1" w:tplc="2621A20C">
      <w:start w:val="1"/>
      <w:numFmt w:val="decimal"/>
      <w:suff w:val="tab"/>
      <w:lvlText w:val="%2."/>
      <w:lvlJc w:val="left"/>
      <w:pPr>
        <w:ind w:hanging="360" w:left="1440"/>
      </w:pPr>
      <w:rPr/>
    </w:lvl>
    <w:lvl w:ilvl="2" w:tplc="6CA64CE5">
      <w:start w:val="1"/>
      <w:numFmt w:val="decimal"/>
      <w:suff w:val="tab"/>
      <w:lvlText w:val="%3."/>
      <w:lvlJc w:val="left"/>
      <w:pPr>
        <w:ind w:hanging="360" w:left="2160"/>
      </w:pPr>
      <w:rPr/>
    </w:lvl>
    <w:lvl w:ilvl="3" w:tplc="44D28036">
      <w:start w:val="1"/>
      <w:numFmt w:val="decimal"/>
      <w:suff w:val="tab"/>
      <w:lvlText w:val="%4."/>
      <w:lvlJc w:val="left"/>
      <w:pPr>
        <w:ind w:hanging="360" w:left="2880"/>
      </w:pPr>
      <w:rPr/>
    </w:lvl>
    <w:lvl w:ilvl="4" w:tplc="63FFC0FA">
      <w:start w:val="1"/>
      <w:numFmt w:val="decimal"/>
      <w:suff w:val="tab"/>
      <w:lvlText w:val="%5."/>
      <w:lvlJc w:val="left"/>
      <w:pPr>
        <w:ind w:hanging="360" w:left="3600"/>
      </w:pPr>
      <w:rPr/>
    </w:lvl>
    <w:lvl w:ilvl="5" w:tplc="717B4FEB">
      <w:start w:val="1"/>
      <w:numFmt w:val="decimal"/>
      <w:suff w:val="tab"/>
      <w:lvlText w:val="%6."/>
      <w:lvlJc w:val="left"/>
      <w:pPr>
        <w:ind w:hanging="360" w:left="4320"/>
      </w:pPr>
      <w:rPr/>
    </w:lvl>
    <w:lvl w:ilvl="6" w:tplc="470B8D7F">
      <w:start w:val="1"/>
      <w:numFmt w:val="decimal"/>
      <w:suff w:val="tab"/>
      <w:lvlText w:val="%7."/>
      <w:lvlJc w:val="left"/>
      <w:pPr>
        <w:ind w:hanging="360" w:left="5040"/>
      </w:pPr>
      <w:rPr/>
    </w:lvl>
    <w:lvl w:ilvl="7" w:tplc="3064F9E5">
      <w:start w:val="1"/>
      <w:numFmt w:val="decimal"/>
      <w:suff w:val="tab"/>
      <w:lvlText w:val="%8."/>
      <w:lvlJc w:val="left"/>
      <w:pPr>
        <w:ind w:hanging="360" w:left="5760"/>
      </w:pPr>
      <w:rPr/>
    </w:lvl>
    <w:lvl w:ilvl="8" w:tplc="00B5395F">
      <w:start w:val="1"/>
      <w:numFmt w:val="decimal"/>
      <w:suff w:val="tab"/>
      <w:lvlText w:val="%9."/>
      <w:lvlJc w:val="left"/>
      <w:pPr>
        <w:ind w:hanging="36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