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E9" w:rsidRDefault="007632E9" w:rsidP="007632E9">
      <w:pPr>
        <w:spacing w:line="240" w:lineRule="auto"/>
      </w:pPr>
      <w:r>
        <w:t>Преподаватель учебной дисциплины Астрономия  Лелаус Е.Ф</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lang w:val="en-US"/>
        </w:rPr>
        <w:t>lelaus</w:t>
      </w:r>
      <w:r>
        <w:rPr>
          <w:rFonts w:ascii="Times New Roman" w:eastAsia="Times New Roman" w:hAnsi="Times New Roman" w:cs="Times New Roman"/>
          <w:b/>
          <w:i/>
          <w:sz w:val="24"/>
          <w:szCs w:val="24"/>
        </w:rPr>
        <w:t xml:space="preserve">1953 @ </w:t>
      </w:r>
      <w:r>
        <w:rPr>
          <w:rFonts w:ascii="Times New Roman" w:eastAsia="Times New Roman" w:hAnsi="Times New Roman" w:cs="Times New Roman"/>
          <w:b/>
          <w:i/>
          <w:sz w:val="24"/>
          <w:szCs w:val="24"/>
          <w:lang w:val="en-US"/>
        </w:rPr>
        <w:t>mail</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lang w:val="en-US"/>
        </w:rPr>
        <w:t>ru</w:t>
      </w:r>
    </w:p>
    <w:p w:rsidR="007632E9" w:rsidRDefault="007632E9" w:rsidP="007632E9">
      <w:pPr>
        <w:snapToGrid w:val="0"/>
        <w:rPr>
          <w:rFonts w:ascii="Times New Roman" w:eastAsia="Times New Roman" w:hAnsi="Times New Roman" w:cs="Times New Roman"/>
          <w:bCs/>
          <w:sz w:val="28"/>
          <w:szCs w:val="28"/>
        </w:rPr>
      </w:pPr>
      <w:r>
        <w:rPr>
          <w:rFonts w:ascii="Times New Roman" w:hAnsi="Times New Roman" w:cs="Times New Roman"/>
          <w:b/>
          <w:sz w:val="28"/>
        </w:rPr>
        <w:t xml:space="preserve">  </w:t>
      </w:r>
      <w:r>
        <w:rPr>
          <w:rFonts w:ascii="Times New Roman" w:hAnsi="Times New Roman" w:cs="Times New Roman"/>
          <w:b/>
          <w:bCs/>
          <w:sz w:val="28"/>
          <w:szCs w:val="28"/>
        </w:rPr>
        <w:t xml:space="preserve"> </w:t>
      </w:r>
      <w:r>
        <w:rPr>
          <w:rFonts w:ascii="Times New Roman" w:eastAsia="Times New Roman" w:hAnsi="Times New Roman" w:cs="Times New Roman"/>
          <w:bCs/>
          <w:sz w:val="28"/>
          <w:szCs w:val="28"/>
        </w:rPr>
        <w:t>Дата 21.05.2020</w:t>
      </w:r>
    </w:p>
    <w:p w:rsidR="007632E9" w:rsidRDefault="007632E9" w:rsidP="007632E9">
      <w:pPr>
        <w:snapToGrid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Профессия    Сварщик.</w:t>
      </w:r>
    </w:p>
    <w:p w:rsidR="007632E9" w:rsidRDefault="007632E9" w:rsidP="007632E9">
      <w:pPr>
        <w:snapToGrid w:val="0"/>
        <w:rPr>
          <w:rStyle w:val="3"/>
          <w:rFonts w:ascii="Times New Roman" w:hAnsi="Times New Roman"/>
          <w:sz w:val="24"/>
          <w:szCs w:val="24"/>
        </w:rPr>
      </w:pPr>
      <w:r>
        <w:rPr>
          <w:rFonts w:ascii="Times New Roman" w:eastAsia="Times New Roman" w:hAnsi="Times New Roman" w:cs="Times New Roman"/>
          <w:bCs/>
          <w:sz w:val="28"/>
          <w:szCs w:val="28"/>
        </w:rPr>
        <w:t xml:space="preserve"> Группа 1-5  БФ</w:t>
      </w:r>
      <w:r>
        <w:rPr>
          <w:rStyle w:val="3"/>
          <w:rFonts w:ascii="Times New Roman" w:hAnsi="Times New Roman"/>
          <w:sz w:val="24"/>
          <w:szCs w:val="24"/>
        </w:rPr>
        <w:t xml:space="preserve"> </w:t>
      </w:r>
    </w:p>
    <w:p w:rsidR="007632E9" w:rsidRDefault="007632E9" w:rsidP="007632E9">
      <w:pPr>
        <w:snapToGrid w:val="0"/>
        <w:rPr>
          <w:rFonts w:eastAsia="Times New Roman"/>
          <w:bCs/>
          <w:sz w:val="28"/>
          <w:szCs w:val="28"/>
        </w:rPr>
      </w:pPr>
      <w:r>
        <w:rPr>
          <w:rStyle w:val="3"/>
          <w:rFonts w:ascii="Times New Roman" w:hAnsi="Times New Roman"/>
          <w:b/>
          <w:sz w:val="24"/>
          <w:szCs w:val="24"/>
        </w:rPr>
        <w:t>Раздел 3.  Строение и эволюция Вселенной</w:t>
      </w:r>
    </w:p>
    <w:p w:rsidR="007632E9" w:rsidRDefault="007632E9" w:rsidP="007632E9">
      <w:pPr>
        <w:snapToGrid w:val="0"/>
        <w:rPr>
          <w:rFonts w:ascii="Times New Roman" w:eastAsia="Times New Roman" w:hAnsi="Times New Roman" w:cs="Times New Roman"/>
          <w:bCs/>
          <w:sz w:val="28"/>
          <w:szCs w:val="28"/>
        </w:rPr>
      </w:pPr>
      <w:r>
        <w:rPr>
          <w:rStyle w:val="54"/>
          <w:rFonts w:ascii="Times New Roman" w:hAnsi="Times New Roman" w:cs="Times New Roman"/>
          <w:sz w:val="24"/>
          <w:szCs w:val="24"/>
        </w:rPr>
        <w:t>Тема Физическая природа звезд</w:t>
      </w:r>
    </w:p>
    <w:p w:rsidR="007632E9" w:rsidRDefault="007632E9" w:rsidP="007632E9">
      <w:pPr>
        <w:snapToGrid w:val="0"/>
        <w:spacing w:line="240" w:lineRule="auto"/>
        <w:rPr>
          <w:rFonts w:ascii="Times New Roman" w:eastAsia="Times New Roman" w:hAnsi="Times New Roman" w:cs="Times New Roman"/>
          <w:bCs/>
          <w:sz w:val="24"/>
          <w:szCs w:val="24"/>
        </w:rPr>
      </w:pPr>
      <w:proofErr w:type="gramStart"/>
      <w:r>
        <w:rPr>
          <w:rStyle w:val="8"/>
          <w:rFonts w:ascii="Times New Roman" w:hAnsi="Times New Roman" w:cs="Times New Roman"/>
          <w:sz w:val="24"/>
          <w:szCs w:val="24"/>
        </w:rPr>
        <w:t>Физическая природа звезд: цвет, температура, спектры  и химический состав, светимости, радиусы, массы, средние плотности.</w:t>
      </w:r>
      <w:proofErr w:type="gramEnd"/>
      <w:r>
        <w:rPr>
          <w:rStyle w:val="8"/>
          <w:rFonts w:ascii="Times New Roman" w:hAnsi="Times New Roman" w:cs="Times New Roman"/>
          <w:sz w:val="24"/>
          <w:szCs w:val="24"/>
        </w:rPr>
        <w:t xml:space="preserve"> Связь между физическими харак</w:t>
      </w:r>
      <w:r>
        <w:rPr>
          <w:rStyle w:val="8"/>
          <w:rFonts w:ascii="Times New Roman" w:hAnsi="Times New Roman" w:cs="Times New Roman"/>
          <w:sz w:val="24"/>
          <w:szCs w:val="24"/>
        </w:rPr>
        <w:softHyphen/>
        <w:t>теристиками звезд по параметрам</w:t>
      </w:r>
      <w:proofErr w:type="gramStart"/>
      <w:r>
        <w:rPr>
          <w:rStyle w:val="8"/>
          <w:rFonts w:ascii="Times New Roman" w:hAnsi="Times New Roman" w:cs="Times New Roman"/>
          <w:sz w:val="24"/>
          <w:szCs w:val="24"/>
        </w:rPr>
        <w:t>.</w:t>
      </w:r>
      <w:proofErr w:type="gramEnd"/>
      <w:r>
        <w:rPr>
          <w:rStyle w:val="8"/>
          <w:rFonts w:ascii="Times New Roman" w:hAnsi="Times New Roman" w:cs="Times New Roman"/>
          <w:sz w:val="24"/>
          <w:szCs w:val="24"/>
        </w:rPr>
        <w:t xml:space="preserve">  (</w:t>
      </w:r>
      <w:proofErr w:type="gramStart"/>
      <w:r>
        <w:rPr>
          <w:rStyle w:val="8"/>
          <w:rFonts w:ascii="Times New Roman" w:hAnsi="Times New Roman" w:cs="Times New Roman"/>
          <w:sz w:val="24"/>
          <w:szCs w:val="24"/>
        </w:rPr>
        <w:t>д</w:t>
      </w:r>
      <w:proofErr w:type="gramEnd"/>
      <w:r>
        <w:rPr>
          <w:rStyle w:val="8"/>
          <w:rFonts w:ascii="Times New Roman" w:hAnsi="Times New Roman" w:cs="Times New Roman"/>
          <w:sz w:val="24"/>
          <w:szCs w:val="24"/>
        </w:rPr>
        <w:t>иаграмма «спектр — светимость», соотношение «масса — све</w:t>
      </w:r>
      <w:r>
        <w:rPr>
          <w:rStyle w:val="8"/>
          <w:rFonts w:ascii="Times New Roman" w:hAnsi="Times New Roman" w:cs="Times New Roman"/>
          <w:sz w:val="24"/>
          <w:szCs w:val="24"/>
        </w:rPr>
        <w:softHyphen/>
        <w:t>тимость», вращение звезд различных спектральных классов).</w:t>
      </w:r>
      <w:r>
        <w:rPr>
          <w:rFonts w:ascii="Times New Roman" w:hAnsi="Times New Roman" w:cs="Times New Roman"/>
          <w:sz w:val="24"/>
          <w:szCs w:val="24"/>
        </w:rPr>
        <w:t xml:space="preserve"> </w:t>
      </w:r>
      <w:r>
        <w:rPr>
          <w:rStyle w:val="54"/>
          <w:rFonts w:ascii="Times New Roman" w:hAnsi="Times New Roman" w:cs="Times New Roman"/>
          <w:sz w:val="24"/>
          <w:szCs w:val="24"/>
        </w:rPr>
        <w:t>Значение знаний о физической природе</w:t>
      </w:r>
    </w:p>
    <w:p w:rsidR="007632E9" w:rsidRDefault="007632E9" w:rsidP="007632E9">
      <w:pPr>
        <w:snapToGrid w:val="0"/>
        <w:spacing w:line="240" w:lineRule="auto"/>
        <w:rPr>
          <w:rFonts w:ascii="Times New Roman" w:eastAsia="Times New Roman" w:hAnsi="Times New Roman" w:cs="Times New Roman"/>
          <w:b/>
          <w:smallCaps/>
          <w:kern w:val="2"/>
          <w:sz w:val="24"/>
          <w:szCs w:val="24"/>
        </w:rPr>
      </w:pPr>
      <w:r>
        <w:rPr>
          <w:rFonts w:ascii="Times New Roman" w:eastAsia="Times New Roman" w:hAnsi="Times New Roman" w:cs="Times New Roman"/>
          <w:b/>
          <w:smallCaps/>
          <w:kern w:val="2"/>
          <w:sz w:val="24"/>
          <w:szCs w:val="24"/>
        </w:rPr>
        <w:t>Лекция</w:t>
      </w:r>
    </w:p>
    <w:p w:rsidR="007632E9" w:rsidRDefault="007632E9" w:rsidP="007632E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Звезда</w:t>
      </w:r>
      <w:r>
        <w:rPr>
          <w:rFonts w:ascii="Times New Roman" w:eastAsia="Times New Roman" w:hAnsi="Times New Roman" w:cs="Times New Roman"/>
          <w:color w:val="000000"/>
          <w:sz w:val="24"/>
          <w:szCs w:val="24"/>
        </w:rPr>
        <w:t> – это массивный газовый шар, излучающий свет и тепло в результате протекания термоядерного синтеза в его недрах. Например, на Солнце происходит серия реакций, которая называется </w:t>
      </w:r>
      <w:r>
        <w:rPr>
          <w:rFonts w:ascii="Times New Roman" w:eastAsia="Times New Roman" w:hAnsi="Times New Roman" w:cs="Times New Roman"/>
          <w:b/>
          <w:bCs/>
          <w:color w:val="000000"/>
          <w:sz w:val="24"/>
          <w:szCs w:val="24"/>
        </w:rPr>
        <w:t>водородным циклом</w:t>
      </w:r>
      <w:r>
        <w:rPr>
          <w:rFonts w:ascii="Times New Roman" w:eastAsia="Times New Roman" w:hAnsi="Times New Roman" w:cs="Times New Roman"/>
          <w:color w:val="000000"/>
          <w:sz w:val="24"/>
          <w:szCs w:val="24"/>
        </w:rPr>
        <w:t>. Важной характеристикой любой звезды является такая величина как </w:t>
      </w:r>
      <w:r>
        <w:rPr>
          <w:rFonts w:ascii="Times New Roman" w:eastAsia="Times New Roman" w:hAnsi="Times New Roman" w:cs="Times New Roman"/>
          <w:b/>
          <w:bCs/>
          <w:color w:val="000000"/>
          <w:sz w:val="24"/>
          <w:szCs w:val="24"/>
        </w:rPr>
        <w:t>светимость</w:t>
      </w:r>
      <w:r>
        <w:rPr>
          <w:rFonts w:ascii="Times New Roman" w:eastAsia="Times New Roman" w:hAnsi="Times New Roman" w:cs="Times New Roman"/>
          <w:color w:val="000000"/>
          <w:sz w:val="24"/>
          <w:szCs w:val="24"/>
        </w:rPr>
        <w:t> (то есть мощность излучаемой энергии). </w:t>
      </w:r>
      <w:r>
        <w:rPr>
          <w:rFonts w:ascii="Times New Roman" w:eastAsia="Times New Roman" w:hAnsi="Times New Roman" w:cs="Times New Roman"/>
          <w:b/>
          <w:bCs/>
          <w:color w:val="000000"/>
          <w:sz w:val="24"/>
          <w:szCs w:val="24"/>
        </w:rPr>
        <w:t>Другие звезды тоже освещают Землю</w:t>
      </w:r>
      <w:r>
        <w:rPr>
          <w:rFonts w:ascii="Times New Roman" w:eastAsia="Times New Roman" w:hAnsi="Times New Roman" w:cs="Times New Roman"/>
          <w:color w:val="000000"/>
          <w:sz w:val="24"/>
          <w:szCs w:val="24"/>
        </w:rPr>
        <w:t>, но из-за огромного расстояния до них, это освещение ничтожно мало, по сравнению с освещением, предоставляемым Солнцем.</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209925" cy="1790700"/>
            <wp:effectExtent l="19050" t="0" r="9525" b="0"/>
            <wp:docPr id="1" name="Рисунок 4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image001"/>
                    <pic:cNvPicPr>
                      <a:picLocks noChangeAspect="1" noChangeArrowheads="1"/>
                    </pic:cNvPicPr>
                  </pic:nvPicPr>
                  <pic:blipFill>
                    <a:blip r:embed="rId4"/>
                    <a:srcRect/>
                    <a:stretch>
                      <a:fillRect/>
                    </a:stretch>
                  </pic:blipFill>
                  <pic:spPr bwMode="auto">
                    <a:xfrm>
                      <a:off x="0" y="0"/>
                      <a:ext cx="3209925" cy="1790700"/>
                    </a:xfrm>
                    <a:prstGeom prst="rect">
                      <a:avLst/>
                    </a:prstGeom>
                    <a:noFill/>
                    <a:ln w="9525">
                      <a:noFill/>
                      <a:miter lim="800000"/>
                      <a:headEnd/>
                      <a:tailEnd/>
                    </a:ln>
                  </pic:spPr>
                </pic:pic>
              </a:graphicData>
            </a:graphic>
          </wp:inline>
        </w:drawing>
      </w:r>
    </w:p>
    <w:p w:rsidR="007632E9" w:rsidRDefault="007632E9" w:rsidP="007632E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согласно измерениям, </w:t>
      </w:r>
      <w:r>
        <w:rPr>
          <w:rFonts w:ascii="Times New Roman" w:eastAsia="Times New Roman" w:hAnsi="Times New Roman" w:cs="Times New Roman"/>
          <w:b/>
          <w:bCs/>
          <w:color w:val="000000"/>
          <w:sz w:val="24"/>
          <w:szCs w:val="24"/>
        </w:rPr>
        <w:t>Полярная звезда</w:t>
      </w:r>
      <w:r>
        <w:rPr>
          <w:rFonts w:ascii="Times New Roman" w:eastAsia="Times New Roman" w:hAnsi="Times New Roman" w:cs="Times New Roman"/>
          <w:color w:val="000000"/>
          <w:sz w:val="24"/>
          <w:szCs w:val="24"/>
        </w:rPr>
        <w:t> создает освещенность на поверхности Земли, равную 4,28×10</w:t>
      </w: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Вт/м</w:t>
      </w:r>
      <w:proofErr w:type="gramStart"/>
      <w:r>
        <w:rPr>
          <w:rFonts w:ascii="Times New Roman" w:eastAsia="Times New Roman" w:hAnsi="Times New Roman" w:cs="Times New Roman"/>
          <w:color w:val="000000"/>
          <w:sz w:val="24"/>
          <w:szCs w:val="24"/>
          <w:vertAlign w:val="superscript"/>
        </w:rPr>
        <w:t>2</w:t>
      </w:r>
      <w:proofErr w:type="gramEnd"/>
      <w:r>
        <w:rPr>
          <w:rFonts w:ascii="Times New Roman" w:eastAsia="Times New Roman" w:hAnsi="Times New Roman" w:cs="Times New Roman"/>
          <w:color w:val="000000"/>
          <w:sz w:val="24"/>
          <w:szCs w:val="24"/>
        </w:rPr>
        <w:t>. Это примерно в 370 миллиардов раз меньше, чем освещенность, создаваемая Солнцем. Однако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следует заметить, что Полярная звезда находится примерно за 132 парсека от нас. Теперь вычислим светимость Полярной звезды уже известным способом:</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381250" cy="304800"/>
            <wp:effectExtent l="0" t="0" r="0" b="0"/>
            <wp:docPr id="2" name="Рисунок 4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image002"/>
                    <pic:cNvPicPr>
                      <a:picLocks noChangeAspect="1" noChangeArrowheads="1"/>
                    </pic:cNvPicPr>
                  </pic:nvPicPr>
                  <pic:blipFill>
                    <a:blip r:embed="rId5"/>
                    <a:srcRect/>
                    <a:stretch>
                      <a:fillRect/>
                    </a:stretch>
                  </pic:blipFill>
                  <pic:spPr bwMode="auto">
                    <a:xfrm>
                      <a:off x="0" y="0"/>
                      <a:ext cx="2381250"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38275" cy="247650"/>
            <wp:effectExtent l="0" t="0" r="0" b="0"/>
            <wp:docPr id="3" name="Рисунок 4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image003"/>
                    <pic:cNvPicPr>
                      <a:picLocks noChangeAspect="1" noChangeArrowheads="1"/>
                    </pic:cNvPicPr>
                  </pic:nvPicPr>
                  <pic:blipFill>
                    <a:blip r:embed="rId6"/>
                    <a:srcRect/>
                    <a:stretch>
                      <a:fillRect/>
                    </a:stretch>
                  </pic:blipFill>
                  <pic:spPr bwMode="auto">
                    <a:xfrm>
                      <a:off x="0" y="0"/>
                      <a:ext cx="1438275"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3009900" cy="371475"/>
            <wp:effectExtent l="0" t="0" r="0" b="0"/>
            <wp:docPr id="4" name="Рисунок 4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image004"/>
                    <pic:cNvPicPr>
                      <a:picLocks noChangeAspect="1" noChangeArrowheads="1"/>
                    </pic:cNvPicPr>
                  </pic:nvPicPr>
                  <pic:blipFill>
                    <a:blip r:embed="rId7"/>
                    <a:srcRect/>
                    <a:stretch>
                      <a:fillRect/>
                    </a:stretch>
                  </pic:blipFill>
                  <pic:spPr bwMode="auto">
                    <a:xfrm>
                      <a:off x="0" y="0"/>
                      <a:ext cx="3009900" cy="3714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Подобные измерения показали, что </w:t>
      </w:r>
      <w:r>
        <w:rPr>
          <w:rFonts w:ascii="Times New Roman" w:eastAsia="Times New Roman" w:hAnsi="Times New Roman" w:cs="Times New Roman"/>
          <w:bCs/>
          <w:color w:val="000000"/>
          <w:sz w:val="24"/>
          <w:szCs w:val="24"/>
        </w:rPr>
        <w:t>существуют звезды, светимость которых в десятки и сотни тысяч раз больше или меньше чем светимость Солнца</w:t>
      </w:r>
      <w:r>
        <w:rPr>
          <w:rFonts w:ascii="Times New Roman" w:eastAsia="Times New Roman" w:hAnsi="Times New Roman" w:cs="Times New Roman"/>
          <w:color w:val="000000"/>
          <w:sz w:val="24"/>
          <w:szCs w:val="24"/>
        </w:rPr>
        <w:t xml:space="preserve">. Также, было выяснено, что от температуры поверхности звезды зависит её видимый свет и наличие спектральных линий поглощения тех или иных химических элементов в её спектре. В связи с этим в 1910 году </w:t>
      </w:r>
      <w:proofErr w:type="spellStart"/>
      <w:r>
        <w:rPr>
          <w:rFonts w:ascii="Times New Roman" w:eastAsia="Times New Roman" w:hAnsi="Times New Roman" w:cs="Times New Roman"/>
          <w:color w:val="000000"/>
          <w:sz w:val="24"/>
          <w:szCs w:val="24"/>
        </w:rPr>
        <w:t>Эйнар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Герцшпрунг</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lastRenderedPageBreak/>
        <w:t xml:space="preserve">независимо от него Генри Рассел </w:t>
      </w: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noProof/>
          <w:color w:val="000000"/>
          <w:sz w:val="24"/>
          <w:szCs w:val="24"/>
        </w:rPr>
        <w:drawing>
          <wp:inline distT="0" distB="0" distL="0" distR="0">
            <wp:extent cx="3695700" cy="1714500"/>
            <wp:effectExtent l="19050" t="0" r="0" b="0"/>
            <wp:docPr id="5" name="Рисунок 4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image005"/>
                    <pic:cNvPicPr>
                      <a:picLocks noChangeAspect="1" noChangeArrowheads="1"/>
                    </pic:cNvPicPr>
                  </pic:nvPicPr>
                  <pic:blipFill>
                    <a:blip r:embed="rId8"/>
                    <a:srcRect/>
                    <a:stretch>
                      <a:fillRect/>
                    </a:stretch>
                  </pic:blipFill>
                  <pic:spPr bwMode="auto">
                    <a:xfrm>
                      <a:off x="0" y="0"/>
                      <a:ext cx="3695700" cy="1714500"/>
                    </a:xfrm>
                    <a:prstGeom prst="rect">
                      <a:avLst/>
                    </a:prstGeom>
                    <a:noFill/>
                    <a:ln w="9525">
                      <a:noFill/>
                      <a:miter lim="800000"/>
                      <a:headEnd/>
                      <a:tailEnd/>
                    </a:ln>
                  </pic:spPr>
                </pic:pic>
              </a:graphicData>
            </a:graphic>
          </wp:inline>
        </w:drawing>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предложили классифицировать звезды с помощью специальной диаграммы.    Эта диаграмма получила название «</w:t>
      </w:r>
      <w:r>
        <w:rPr>
          <w:rFonts w:ascii="Times New Roman" w:eastAsia="Times New Roman" w:hAnsi="Times New Roman" w:cs="Times New Roman"/>
          <w:b/>
          <w:bCs/>
          <w:color w:val="000000"/>
          <w:sz w:val="24"/>
          <w:szCs w:val="24"/>
        </w:rPr>
        <w:t>диаграмма спектр-светимость</w:t>
      </w:r>
      <w:r>
        <w:rPr>
          <w:rFonts w:ascii="Times New Roman" w:eastAsia="Times New Roman" w:hAnsi="Times New Roman" w:cs="Times New Roman"/>
          <w:color w:val="000000"/>
          <w:sz w:val="24"/>
          <w:szCs w:val="24"/>
        </w:rPr>
        <w:t>».</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Times New Roman" w:eastAsia="Times New Roman" w:hAnsi="Times New Roman" w:cs="Times New Roman"/>
          <w:noProof/>
          <w:color w:val="000000"/>
          <w:sz w:val="24"/>
          <w:szCs w:val="24"/>
        </w:rPr>
        <w:drawing>
          <wp:inline distT="0" distB="0" distL="0" distR="0">
            <wp:extent cx="3800475" cy="1990725"/>
            <wp:effectExtent l="19050" t="0" r="9525" b="0"/>
            <wp:docPr id="7" name="Рисунок 4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image006"/>
                    <pic:cNvPicPr>
                      <a:picLocks noChangeAspect="1" noChangeArrowheads="1"/>
                    </pic:cNvPicPr>
                  </pic:nvPicPr>
                  <pic:blipFill>
                    <a:blip r:embed="rId9"/>
                    <a:srcRect/>
                    <a:stretch>
                      <a:fillRect/>
                    </a:stretch>
                  </pic:blipFill>
                  <pic:spPr bwMode="auto">
                    <a:xfrm>
                      <a:off x="0" y="0"/>
                      <a:ext cx="3800475" cy="1990725"/>
                    </a:xfrm>
                    <a:prstGeom prst="rect">
                      <a:avLst/>
                    </a:prstGeom>
                    <a:noFill/>
                    <a:ln w="9525">
                      <a:noFill/>
                      <a:miter lim="800000"/>
                      <a:headEnd/>
                      <a:tailEnd/>
                    </a:ln>
                  </pic:spPr>
                </pic:pic>
              </a:graphicData>
            </a:graphic>
          </wp:inline>
        </w:drawing>
      </w:r>
    </w:p>
    <w:p w:rsidR="007632E9" w:rsidRDefault="007632E9" w:rsidP="007632E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видно, эта диаграмма разбивает звезды на несколько спектральных классов с соответствующими светимостями и температурами на поверхности. На этой диаграмме светимость звезд выражена в единицах светимости Солнца. Итак, на диаграмме видны, такие группы звезд, как </w:t>
      </w:r>
      <w:r>
        <w:rPr>
          <w:rFonts w:ascii="Times New Roman" w:eastAsia="Times New Roman" w:hAnsi="Times New Roman" w:cs="Times New Roman"/>
          <w:b/>
          <w:bCs/>
          <w:color w:val="000000"/>
          <w:sz w:val="24"/>
          <w:szCs w:val="24"/>
        </w:rPr>
        <w:t>белые карлики</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главная последовательность</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красные гиганты</w:t>
      </w:r>
      <w:r>
        <w:rPr>
          <w:rFonts w:ascii="Times New Roman" w:eastAsia="Times New Roman" w:hAnsi="Times New Roman" w:cs="Times New Roman"/>
          <w:color w:val="000000"/>
          <w:sz w:val="24"/>
          <w:szCs w:val="24"/>
        </w:rPr>
        <w:t> и </w:t>
      </w:r>
      <w:r>
        <w:rPr>
          <w:rFonts w:ascii="Times New Roman" w:eastAsia="Times New Roman" w:hAnsi="Times New Roman" w:cs="Times New Roman"/>
          <w:b/>
          <w:bCs/>
          <w:color w:val="000000"/>
          <w:sz w:val="24"/>
          <w:szCs w:val="24"/>
        </w:rPr>
        <w:t>сверхгиганты</w:t>
      </w: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Что это за звезды?</w:t>
      </w:r>
      <w:r>
        <w:rPr>
          <w:rFonts w:ascii="Times New Roman" w:eastAsia="Times New Roman" w:hAnsi="Times New Roman" w:cs="Times New Roman"/>
          <w:color w:val="000000"/>
          <w:sz w:val="24"/>
          <w:szCs w:val="24"/>
        </w:rPr>
        <w:t> Начнем с </w:t>
      </w:r>
      <w:r>
        <w:rPr>
          <w:rFonts w:ascii="Times New Roman" w:eastAsia="Times New Roman" w:hAnsi="Times New Roman" w:cs="Times New Roman"/>
          <w:b/>
          <w:bCs/>
          <w:color w:val="000000"/>
          <w:sz w:val="24"/>
          <w:szCs w:val="24"/>
        </w:rPr>
        <w:t>главной последовательности</w:t>
      </w:r>
      <w:r>
        <w:rPr>
          <w:rFonts w:ascii="Times New Roman" w:eastAsia="Times New Roman" w:hAnsi="Times New Roman" w:cs="Times New Roman"/>
          <w:color w:val="000000"/>
          <w:sz w:val="24"/>
          <w:szCs w:val="24"/>
        </w:rPr>
        <w:t>, поскольку именно к этой группе звезд относится </w:t>
      </w:r>
      <w:r>
        <w:rPr>
          <w:rFonts w:ascii="Times New Roman" w:eastAsia="Times New Roman" w:hAnsi="Times New Roman" w:cs="Times New Roman"/>
          <w:b/>
          <w:bCs/>
          <w:color w:val="000000"/>
          <w:sz w:val="24"/>
          <w:szCs w:val="24"/>
        </w:rPr>
        <w:t>Солнце</w:t>
      </w:r>
      <w:r>
        <w:rPr>
          <w:rFonts w:ascii="Times New Roman" w:eastAsia="Times New Roman" w:hAnsi="Times New Roman" w:cs="Times New Roman"/>
          <w:color w:val="000000"/>
          <w:sz w:val="24"/>
          <w:szCs w:val="24"/>
        </w:rPr>
        <w:t>. К звездам главной последовательности относятся те звезды, </w:t>
      </w:r>
      <w:r>
        <w:rPr>
          <w:rFonts w:ascii="Times New Roman" w:eastAsia="Times New Roman" w:hAnsi="Times New Roman" w:cs="Times New Roman"/>
          <w:b/>
          <w:bCs/>
          <w:color w:val="000000"/>
          <w:sz w:val="24"/>
          <w:szCs w:val="24"/>
        </w:rPr>
        <w:t>источником энергии</w:t>
      </w:r>
      <w:r>
        <w:rPr>
          <w:rFonts w:ascii="Times New Roman" w:eastAsia="Times New Roman" w:hAnsi="Times New Roman" w:cs="Times New Roman"/>
          <w:color w:val="000000"/>
          <w:sz w:val="24"/>
          <w:szCs w:val="24"/>
        </w:rPr>
        <w:t> в которых является </w:t>
      </w:r>
      <w:proofErr w:type="gramStart"/>
      <w:r>
        <w:rPr>
          <w:rFonts w:ascii="Times New Roman" w:eastAsia="Times New Roman" w:hAnsi="Times New Roman" w:cs="Times New Roman"/>
          <w:b/>
          <w:bCs/>
          <w:color w:val="000000"/>
          <w:sz w:val="24"/>
          <w:szCs w:val="24"/>
        </w:rPr>
        <w:t>термоядерная</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b/>
          <w:bCs/>
          <w:color w:val="000000"/>
          <w:sz w:val="24"/>
          <w:szCs w:val="24"/>
        </w:rPr>
        <w:t>реакциясинтеза</w:t>
      </w:r>
      <w:proofErr w:type="spellEnd"/>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гелия</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водорода</w:t>
      </w:r>
      <w:r>
        <w:rPr>
          <w:rFonts w:ascii="Times New Roman" w:eastAsia="Times New Roman" w:hAnsi="Times New Roman" w:cs="Times New Roman"/>
          <w:color w:val="000000"/>
          <w:sz w:val="24"/>
          <w:szCs w:val="24"/>
        </w:rPr>
        <w:t>. В связи с этим, их </w:t>
      </w:r>
      <w:r>
        <w:rPr>
          <w:rFonts w:ascii="Times New Roman" w:eastAsia="Times New Roman" w:hAnsi="Times New Roman" w:cs="Times New Roman"/>
          <w:b/>
          <w:bCs/>
          <w:color w:val="000000"/>
          <w:sz w:val="24"/>
          <w:szCs w:val="24"/>
        </w:rPr>
        <w:t>температура</w:t>
      </w:r>
      <w:r>
        <w:rPr>
          <w:rFonts w:ascii="Times New Roman" w:eastAsia="Times New Roman" w:hAnsi="Times New Roman" w:cs="Times New Roman"/>
          <w:color w:val="000000"/>
          <w:sz w:val="24"/>
          <w:szCs w:val="24"/>
        </w:rPr>
        <w:t> и </w:t>
      </w:r>
      <w:r>
        <w:rPr>
          <w:rFonts w:ascii="Times New Roman" w:eastAsia="Times New Roman" w:hAnsi="Times New Roman" w:cs="Times New Roman"/>
          <w:b/>
          <w:bCs/>
          <w:color w:val="000000"/>
          <w:sz w:val="24"/>
          <w:szCs w:val="24"/>
        </w:rPr>
        <w:t>светимость</w:t>
      </w:r>
      <w:r>
        <w:rPr>
          <w:rFonts w:ascii="Times New Roman" w:eastAsia="Times New Roman" w:hAnsi="Times New Roman" w:cs="Times New Roman"/>
          <w:color w:val="000000"/>
          <w:sz w:val="24"/>
          <w:szCs w:val="24"/>
        </w:rPr>
        <w:t> определяются </w:t>
      </w:r>
      <w:r>
        <w:rPr>
          <w:rFonts w:ascii="Times New Roman" w:eastAsia="Times New Roman" w:hAnsi="Times New Roman" w:cs="Times New Roman"/>
          <w:b/>
          <w:bCs/>
          <w:color w:val="000000"/>
          <w:sz w:val="24"/>
          <w:szCs w:val="24"/>
        </w:rPr>
        <w:t>массой</w:t>
      </w:r>
      <w:r>
        <w:rPr>
          <w:rFonts w:ascii="Times New Roman" w:eastAsia="Times New Roman" w:hAnsi="Times New Roman" w:cs="Times New Roman"/>
          <w:color w:val="000000"/>
          <w:sz w:val="24"/>
          <w:szCs w:val="24"/>
        </w:rPr>
        <w:t>. Светимость звезды главной последовательности можно вычислить, исходя из простой формулы</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 id="_x0000_i1026" type="#_x0000_t75" alt="" style="width:24pt;height:24pt"/>
        </w:pict>
      </w:r>
      <w:r>
        <w:rPr>
          <w:rFonts w:ascii="Times New Roman" w:eastAsia="Times New Roman" w:hAnsi="Times New Roman" w:cs="Times New Roman"/>
          <w:noProof/>
          <w:color w:val="000000"/>
          <w:sz w:val="24"/>
          <w:szCs w:val="24"/>
        </w:rPr>
        <w:drawing>
          <wp:inline distT="0" distB="0" distL="0" distR="0">
            <wp:extent cx="1514475" cy="276225"/>
            <wp:effectExtent l="0" t="0" r="0" b="0"/>
            <wp:docPr id="9" name="Рисунок 4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image007"/>
                    <pic:cNvPicPr>
                      <a:picLocks noChangeAspect="1" noChangeArrowheads="1"/>
                    </pic:cNvPicPr>
                  </pic:nvPicPr>
                  <pic:blipFill>
                    <a:blip r:embed="rId10"/>
                    <a:srcRect/>
                    <a:stretch>
                      <a:fillRect/>
                    </a:stretch>
                  </pic:blipFill>
                  <pic:spPr bwMode="auto">
                    <a:xfrm>
                      <a:off x="0" y="0"/>
                      <a:ext cx="1514475" cy="2762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24"/>
          <w:szCs w:val="24"/>
        </w:rPr>
        <w:t>Красные гиганты</w:t>
      </w:r>
      <w:r>
        <w:rPr>
          <w:rFonts w:ascii="Times New Roman" w:eastAsia="Times New Roman" w:hAnsi="Times New Roman" w:cs="Times New Roman"/>
          <w:color w:val="000000"/>
          <w:sz w:val="24"/>
          <w:szCs w:val="24"/>
        </w:rPr>
        <w:t> – это звезды красного цвета, размеры которых в десятки раз превышают размеры Солнца, а светимости могут в сотни и даже тысячи раз превышать светимость Солнца. Что касается </w:t>
      </w:r>
      <w:r>
        <w:rPr>
          <w:rFonts w:ascii="Times New Roman" w:eastAsia="Times New Roman" w:hAnsi="Times New Roman" w:cs="Times New Roman"/>
          <w:b/>
          <w:bCs/>
          <w:color w:val="000000"/>
          <w:sz w:val="24"/>
          <w:szCs w:val="24"/>
        </w:rPr>
        <w:t>сверхгигантов</w:t>
      </w:r>
      <w:r>
        <w:rPr>
          <w:rFonts w:ascii="Times New Roman" w:eastAsia="Times New Roman" w:hAnsi="Times New Roman" w:cs="Times New Roman"/>
          <w:color w:val="000000"/>
          <w:sz w:val="24"/>
          <w:szCs w:val="24"/>
        </w:rPr>
        <w:t xml:space="preserve"> – то светимости этих звезд в сотни тысяч раз превышают светимость Солнца, а размеры сверхгигантов в сотни раз больше размеров Солнца. </w:t>
      </w:r>
      <w:r>
        <w:rPr>
          <w:rFonts w:ascii="Times New Roman" w:eastAsia="Times New Roman" w:hAnsi="Times New Roman" w:cs="Times New Roman"/>
          <w:b/>
          <w:bCs/>
          <w:color w:val="000000"/>
          <w:sz w:val="24"/>
          <w:szCs w:val="24"/>
        </w:rPr>
        <w:t>Отличительной особенностью красных гигантов и сверхгигантов</w:t>
      </w:r>
      <w:r>
        <w:rPr>
          <w:rFonts w:ascii="Times New Roman" w:eastAsia="Times New Roman" w:hAnsi="Times New Roman" w:cs="Times New Roman"/>
          <w:color w:val="000000"/>
          <w:sz w:val="24"/>
          <w:szCs w:val="24"/>
        </w:rPr>
        <w:t> является то, что ядерные реакции протекают уже не в самом центре, а в тонких слоях вокруг очень плотного центрального ядра. </w:t>
      </w:r>
      <w:r>
        <w:rPr>
          <w:rFonts w:ascii="Times New Roman" w:eastAsia="Times New Roman" w:hAnsi="Times New Roman" w:cs="Times New Roman"/>
          <w:b/>
          <w:bCs/>
          <w:color w:val="000000"/>
          <w:sz w:val="24"/>
          <w:szCs w:val="24"/>
        </w:rPr>
        <w:t>В самых внешних слоях ядра</w:t>
      </w:r>
      <w:r>
        <w:rPr>
          <w:rFonts w:ascii="Times New Roman" w:eastAsia="Times New Roman" w:hAnsi="Times New Roman" w:cs="Times New Roman"/>
          <w:color w:val="000000"/>
          <w:sz w:val="24"/>
          <w:szCs w:val="24"/>
        </w:rPr>
        <w:t>, где температура сравнима с температурой в центре Солнца, </w:t>
      </w:r>
      <w:r>
        <w:rPr>
          <w:rFonts w:ascii="Times New Roman" w:eastAsia="Times New Roman" w:hAnsi="Times New Roman" w:cs="Times New Roman"/>
          <w:b/>
          <w:bCs/>
          <w:color w:val="000000"/>
          <w:sz w:val="24"/>
          <w:szCs w:val="24"/>
        </w:rPr>
        <w:t>протекает та же термоядерная реакция: из водорода синтезируется гелий</w:t>
      </w:r>
      <w:r>
        <w:rPr>
          <w:rFonts w:ascii="Times New Roman" w:eastAsia="Times New Roman" w:hAnsi="Times New Roman" w:cs="Times New Roman"/>
          <w:color w:val="000000"/>
          <w:sz w:val="24"/>
          <w:szCs w:val="24"/>
        </w:rPr>
        <w:t>. А вот в более глубоких слоях образуются все более тяжелые элементы. Сначала это углерод, затем кислород. В конце концов, в очень массивных звездах может образоваться железо. Размеры </w:t>
      </w:r>
      <w:r>
        <w:rPr>
          <w:rFonts w:ascii="Times New Roman" w:eastAsia="Times New Roman" w:hAnsi="Times New Roman" w:cs="Times New Roman"/>
          <w:b/>
          <w:bCs/>
          <w:color w:val="000000"/>
          <w:sz w:val="24"/>
          <w:szCs w:val="24"/>
        </w:rPr>
        <w:t>белых карликов</w:t>
      </w:r>
      <w:r>
        <w:rPr>
          <w:rFonts w:ascii="Times New Roman" w:eastAsia="Times New Roman" w:hAnsi="Times New Roman" w:cs="Times New Roman"/>
          <w:color w:val="000000"/>
          <w:sz w:val="24"/>
          <w:szCs w:val="24"/>
        </w:rPr>
        <w:t xml:space="preserve"> сравнимы с размерами Земли, </w:t>
      </w:r>
      <w:proofErr w:type="spellStart"/>
      <w:r>
        <w:rPr>
          <w:rFonts w:ascii="Times New Roman" w:eastAsia="Times New Roman" w:hAnsi="Times New Roman" w:cs="Times New Roman"/>
          <w:color w:val="000000"/>
          <w:sz w:val="24"/>
          <w:szCs w:val="24"/>
        </w:rPr>
        <w:t>аих</w:t>
      </w:r>
      <w:proofErr w:type="spellEnd"/>
      <w:r>
        <w:rPr>
          <w:rFonts w:ascii="Times New Roman" w:eastAsia="Times New Roman" w:hAnsi="Times New Roman" w:cs="Times New Roman"/>
          <w:color w:val="000000"/>
          <w:sz w:val="24"/>
          <w:szCs w:val="24"/>
        </w:rPr>
        <w:t xml:space="preserve"> светимость в сотни тысяч раз меньше светимости Солнца. Несмотря на это, белые карлики имеют довольно </w:t>
      </w:r>
      <w:r>
        <w:rPr>
          <w:rFonts w:ascii="Times New Roman" w:eastAsia="Times New Roman" w:hAnsi="Times New Roman" w:cs="Times New Roman"/>
          <w:b/>
          <w:bCs/>
          <w:color w:val="000000"/>
          <w:sz w:val="24"/>
          <w:szCs w:val="24"/>
        </w:rPr>
        <w:t>большую плотность</w:t>
      </w:r>
      <w:r>
        <w:rPr>
          <w:rFonts w:ascii="Times New Roman" w:eastAsia="Times New Roman" w:hAnsi="Times New Roman" w:cs="Times New Roman"/>
          <w:color w:val="000000"/>
          <w:sz w:val="24"/>
          <w:szCs w:val="24"/>
        </w:rPr>
        <w:t> (~ 10</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 кг/м</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На самом деле, название «белые карлики» не означает, что все </w:t>
      </w:r>
      <w:r>
        <w:rPr>
          <w:rFonts w:ascii="Times New Roman" w:eastAsia="Times New Roman" w:hAnsi="Times New Roman" w:cs="Times New Roman"/>
          <w:color w:val="000000"/>
          <w:sz w:val="24"/>
          <w:szCs w:val="24"/>
        </w:rPr>
        <w:lastRenderedPageBreak/>
        <w:t xml:space="preserve">звезды этой группы имеют белый цвет. Просто звезды именно этого цвета были открыты </w:t>
      </w:r>
      <w:proofErr w:type="gramStart"/>
      <w:r>
        <w:rPr>
          <w:rFonts w:ascii="Times New Roman" w:eastAsia="Times New Roman" w:hAnsi="Times New Roman" w:cs="Times New Roman"/>
          <w:color w:val="000000"/>
          <w:sz w:val="24"/>
          <w:szCs w:val="24"/>
        </w:rPr>
        <w:t>значительно раньше</w:t>
      </w:r>
      <w:proofErr w:type="gramEnd"/>
      <w:r>
        <w:rPr>
          <w:rFonts w:ascii="Times New Roman" w:eastAsia="Times New Roman" w:hAnsi="Times New Roman" w:cs="Times New Roman"/>
          <w:color w:val="000000"/>
          <w:sz w:val="24"/>
          <w:szCs w:val="24"/>
        </w:rPr>
        <w:t xml:space="preserve"> звезд других цветов, принадлежащих этой же группе. Сведем в общую таблицу все то, что было сказано. Существуют семь основных спектральных классов – это O, B, A, F, G, K и M. В этой таблице приведены примеры звезд каждого класса.</w:t>
      </w:r>
    </w:p>
    <w:tbl>
      <w:tblPr>
        <w:tblW w:w="5000" w:type="pct"/>
        <w:shd w:val="clear" w:color="auto" w:fill="FFFFFF"/>
        <w:tblCellMar>
          <w:left w:w="0" w:type="dxa"/>
          <w:right w:w="0" w:type="dxa"/>
        </w:tblCellMar>
        <w:tblLook w:val="04A0"/>
      </w:tblPr>
      <w:tblGrid>
        <w:gridCol w:w="2412"/>
        <w:gridCol w:w="1985"/>
        <w:gridCol w:w="1985"/>
        <w:gridCol w:w="3261"/>
      </w:tblGrid>
      <w:tr w:rsidR="007632E9" w:rsidTr="007632E9">
        <w:trPr>
          <w:trHeight w:val="584"/>
        </w:trPr>
        <w:tc>
          <w:tcPr>
            <w:tcW w:w="1251" w:type="pct"/>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Спектральный класс</w:t>
            </w:r>
          </w:p>
        </w:tc>
        <w:tc>
          <w:tcPr>
            <w:tcW w:w="1029" w:type="pct"/>
            <w:tcBorders>
              <w:top w:val="single" w:sz="8" w:space="0" w:color="auto"/>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Цвет</w:t>
            </w:r>
          </w:p>
        </w:tc>
        <w:tc>
          <w:tcPr>
            <w:tcW w:w="1029" w:type="pct"/>
            <w:tcBorders>
              <w:top w:val="single" w:sz="8" w:space="0" w:color="auto"/>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Температура</w:t>
            </w:r>
          </w:p>
        </w:tc>
        <w:tc>
          <w:tcPr>
            <w:tcW w:w="1691" w:type="pct"/>
            <w:tcBorders>
              <w:top w:val="single" w:sz="8" w:space="0" w:color="auto"/>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Пример</w:t>
            </w:r>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t>Голубой</w:t>
            </w:r>
            <w:proofErr w:type="spellEnd"/>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30000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t>Беллатрикс</w:t>
            </w:r>
            <w:proofErr w:type="spellEnd"/>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B</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t>Бело-голубой</w:t>
            </w:r>
            <w:proofErr w:type="spellEnd"/>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20000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Регул</w:t>
            </w:r>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Белый</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10000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Сириус</w:t>
            </w:r>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Желто-белый</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8000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Альтаир</w:t>
            </w:r>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G</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Желтый</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Солнце</w:t>
            </w:r>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K</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Оранжевый</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5000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t>Альдебаран</w:t>
            </w:r>
            <w:proofErr w:type="spellEnd"/>
          </w:p>
        </w:tc>
      </w:tr>
      <w:tr w:rsidR="007632E9" w:rsidTr="007632E9">
        <w:trPr>
          <w:trHeight w:val="584"/>
        </w:trPr>
        <w:tc>
          <w:tcPr>
            <w:tcW w:w="1251" w:type="pct"/>
            <w:tcBorders>
              <w:top w:val="nil"/>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M</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Красный</w:t>
            </w:r>
          </w:p>
        </w:tc>
        <w:tc>
          <w:tcPr>
            <w:tcW w:w="1029"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3500</w:t>
            </w:r>
            <w:proofErr w:type="gramStart"/>
            <w:r>
              <w:rPr>
                <w:rFonts w:ascii="Times New Roman" w:eastAsia="Times New Roman" w:hAnsi="Times New Roman" w:cs="Times New Roman"/>
                <w:bCs/>
                <w:color w:val="000000"/>
                <w:sz w:val="24"/>
                <w:szCs w:val="24"/>
              </w:rPr>
              <w:t xml:space="preserve"> К</w:t>
            </w:r>
            <w:proofErr w:type="gramEnd"/>
          </w:p>
        </w:tc>
        <w:tc>
          <w:tcPr>
            <w:tcW w:w="1691" w:type="pct"/>
            <w:tcBorders>
              <w:top w:val="nil"/>
              <w:left w:val="nil"/>
              <w:bottom w:val="single" w:sz="8" w:space="0" w:color="auto"/>
              <w:right w:val="single" w:sz="8" w:space="0" w:color="auto"/>
            </w:tcBorders>
            <w:shd w:val="clear" w:color="auto" w:fill="FFFFFF"/>
            <w:tcMar>
              <w:top w:w="72" w:type="dxa"/>
              <w:left w:w="144" w:type="dxa"/>
              <w:bottom w:w="72" w:type="dxa"/>
              <w:right w:w="144" w:type="dxa"/>
            </w:tcMar>
            <w:vAlign w:val="center"/>
            <w:hideMark/>
          </w:tcPr>
          <w:p w:rsidR="007632E9" w:rsidRDefault="007632E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Бетельгейзе</w:t>
            </w:r>
          </w:p>
        </w:tc>
      </w:tr>
    </w:tbl>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Например, звезда </w:t>
      </w:r>
      <w:proofErr w:type="spellStart"/>
      <w:r>
        <w:rPr>
          <w:rFonts w:ascii="Times New Roman" w:eastAsia="Times New Roman" w:hAnsi="Times New Roman" w:cs="Times New Roman"/>
          <w:color w:val="000000"/>
          <w:sz w:val="24"/>
          <w:szCs w:val="24"/>
        </w:rPr>
        <w:t>Беллатрикс</w:t>
      </w:r>
      <w:proofErr w:type="spellEnd"/>
      <w:r>
        <w:rPr>
          <w:rFonts w:ascii="Times New Roman" w:eastAsia="Times New Roman" w:hAnsi="Times New Roman" w:cs="Times New Roman"/>
          <w:color w:val="000000"/>
          <w:sz w:val="24"/>
          <w:szCs w:val="24"/>
        </w:rPr>
        <w:t xml:space="preserve"> находится в созвездии Ориона и является одной из 26 самых ярких звезд на небе. В древности </w:t>
      </w:r>
      <w:proofErr w:type="spellStart"/>
      <w:r>
        <w:rPr>
          <w:rFonts w:ascii="Times New Roman" w:eastAsia="Times New Roman" w:hAnsi="Times New Roman" w:cs="Times New Roman"/>
          <w:b/>
          <w:bCs/>
          <w:color w:val="000000"/>
          <w:sz w:val="24"/>
          <w:szCs w:val="24"/>
        </w:rPr>
        <w:t>Беллатрикс</w:t>
      </w:r>
      <w:proofErr w:type="spellEnd"/>
      <w:r>
        <w:rPr>
          <w:rFonts w:ascii="Times New Roman" w:eastAsia="Times New Roman" w:hAnsi="Times New Roman" w:cs="Times New Roman"/>
          <w:color w:val="000000"/>
          <w:sz w:val="24"/>
          <w:szCs w:val="24"/>
        </w:rPr>
        <w:t> входила в число </w:t>
      </w:r>
      <w:r>
        <w:rPr>
          <w:rFonts w:ascii="Times New Roman" w:eastAsia="Times New Roman" w:hAnsi="Times New Roman" w:cs="Times New Roman"/>
          <w:b/>
          <w:bCs/>
          <w:color w:val="000000"/>
          <w:sz w:val="24"/>
          <w:szCs w:val="24"/>
        </w:rPr>
        <w:t>навигационных</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звезд</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Беллатрикс</w:t>
      </w:r>
      <w:proofErr w:type="spellEnd"/>
      <w:r>
        <w:rPr>
          <w:rFonts w:ascii="Times New Roman" w:eastAsia="Times New Roman" w:hAnsi="Times New Roman" w:cs="Times New Roman"/>
          <w:color w:val="000000"/>
          <w:sz w:val="24"/>
          <w:szCs w:val="24"/>
        </w:rPr>
        <w:t xml:space="preserve"> относится к классу O и имеет </w:t>
      </w:r>
      <w:proofErr w:type="spellStart"/>
      <w:r>
        <w:rPr>
          <w:rFonts w:ascii="Times New Roman" w:eastAsia="Times New Roman" w:hAnsi="Times New Roman" w:cs="Times New Roman"/>
          <w:color w:val="000000"/>
          <w:sz w:val="24"/>
          <w:szCs w:val="24"/>
        </w:rPr>
        <w:t>голубой</w:t>
      </w:r>
      <w:proofErr w:type="spellEnd"/>
      <w:r>
        <w:rPr>
          <w:rFonts w:ascii="Times New Roman" w:eastAsia="Times New Roman" w:hAnsi="Times New Roman" w:cs="Times New Roman"/>
          <w:color w:val="000000"/>
          <w:sz w:val="24"/>
          <w:szCs w:val="24"/>
        </w:rPr>
        <w:t xml:space="preserve"> цвет. А вот Бетельгейзе имеет красный цвет и относится к классу М. Эта звезда является сверхгигантом (она примерно в 1000 раз больше Солнца), а её светимость примерно в 90 тысяч раз превышает светимость </w:t>
      </w:r>
      <w:proofErr w:type="spellStart"/>
      <w:r>
        <w:rPr>
          <w:rFonts w:ascii="Times New Roman" w:eastAsia="Times New Roman" w:hAnsi="Times New Roman" w:cs="Times New Roman"/>
          <w:color w:val="000000"/>
          <w:sz w:val="24"/>
          <w:szCs w:val="24"/>
        </w:rPr>
        <w:t>Солнца</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помимо всех перечисленных классов и групп звезд есть и другие объекты, быть может, еще более интересные. Например, к таким объектам относятся нейтронные звезды. </w:t>
      </w:r>
      <w:r>
        <w:rPr>
          <w:rFonts w:ascii="Times New Roman" w:eastAsia="Times New Roman" w:hAnsi="Times New Roman" w:cs="Times New Roman"/>
          <w:b/>
          <w:bCs/>
          <w:color w:val="000000"/>
          <w:sz w:val="24"/>
          <w:szCs w:val="24"/>
        </w:rPr>
        <w:t>Нейтронная звезда</w:t>
      </w:r>
      <w:r>
        <w:rPr>
          <w:rFonts w:ascii="Times New Roman" w:eastAsia="Times New Roman" w:hAnsi="Times New Roman" w:cs="Times New Roman"/>
          <w:color w:val="000000"/>
          <w:sz w:val="24"/>
          <w:szCs w:val="24"/>
        </w:rPr>
        <w:t>, по современным представлениям, образуется, когда энергия внутри звезды заканчивается. Из-за гравитационного сжатия </w:t>
      </w:r>
      <w:r>
        <w:rPr>
          <w:rFonts w:ascii="Times New Roman" w:eastAsia="Times New Roman" w:hAnsi="Times New Roman" w:cs="Times New Roman"/>
          <w:b/>
          <w:bCs/>
          <w:color w:val="000000"/>
          <w:sz w:val="24"/>
          <w:szCs w:val="24"/>
        </w:rPr>
        <w:t>ядро нейтронной</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звезды</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становится</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сверхплотным</w:t>
      </w:r>
      <w:r>
        <w:rPr>
          <w:rFonts w:ascii="Times New Roman" w:eastAsia="Times New Roman" w:hAnsi="Times New Roman" w:cs="Times New Roman"/>
          <w:color w:val="000000"/>
          <w:sz w:val="24"/>
          <w:szCs w:val="24"/>
        </w:rPr>
        <w:t>.</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686050" cy="1847850"/>
            <wp:effectExtent l="19050" t="0" r="0" b="0"/>
            <wp:docPr id="10" name="Рисунок 5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image011"/>
                    <pic:cNvPicPr>
                      <a:picLocks noChangeAspect="1" noChangeArrowheads="1"/>
                    </pic:cNvPicPr>
                  </pic:nvPicPr>
                  <pic:blipFill>
                    <a:blip r:embed="rId11"/>
                    <a:srcRect/>
                    <a:stretch>
                      <a:fillRect/>
                    </a:stretch>
                  </pic:blipFill>
                  <pic:spPr bwMode="auto">
                    <a:xfrm>
                      <a:off x="0" y="0"/>
                      <a:ext cx="2686050" cy="18478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4"/>
          <w:szCs w:val="24"/>
        </w:rPr>
        <w:t xml:space="preserve">    При этом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некоторые нейтронные звезды вращаются вокруг своей оси с огромной скоростью. Такие нейтронные звезды называются </w:t>
      </w:r>
      <w:r>
        <w:rPr>
          <w:rFonts w:ascii="Times New Roman" w:eastAsia="Times New Roman" w:hAnsi="Times New Roman" w:cs="Times New Roman"/>
          <w:b/>
          <w:bCs/>
          <w:color w:val="000000"/>
          <w:sz w:val="24"/>
          <w:szCs w:val="24"/>
        </w:rPr>
        <w:t>пульсарами</w:t>
      </w:r>
      <w:r>
        <w:rPr>
          <w:rFonts w:ascii="Times New Roman" w:eastAsia="Times New Roman" w:hAnsi="Times New Roman" w:cs="Times New Roman"/>
          <w:color w:val="000000"/>
          <w:sz w:val="24"/>
          <w:szCs w:val="24"/>
        </w:rPr>
        <w:t xml:space="preserve">. Пульсары испускают высокочастотные импульсы радиоизлучения, которые так взволновали астрономов в конце 60 годов двадцатого века. </w:t>
      </w:r>
      <w:r>
        <w:rPr>
          <w:rFonts w:ascii="Times New Roman" w:eastAsia="Times New Roman" w:hAnsi="Times New Roman" w:cs="Times New Roman"/>
          <w:color w:val="000000"/>
          <w:sz w:val="24"/>
          <w:szCs w:val="24"/>
        </w:rPr>
        <w:lastRenderedPageBreak/>
        <w:t>Дело в том, что из-за огромной скорости вращения пульсаров (а на экваторе это порядка нескольких десятков километров в секунду) импульсы повторялись с высокой стабильностью, причем периоды этих импульсов измерялись в секундах, а иногда и в миллисекундах. Это заставило ученых думать, что они имеют дело с некими сигналами, которые посылают на Землю какие-то внеземные цивилизации с целью установления контакта. Однако, в конце концов, удалось доказать, что </w:t>
      </w:r>
      <w:r>
        <w:rPr>
          <w:rFonts w:ascii="Times New Roman" w:eastAsia="Times New Roman" w:hAnsi="Times New Roman" w:cs="Times New Roman"/>
          <w:b/>
          <w:bCs/>
          <w:color w:val="000000"/>
          <w:sz w:val="24"/>
          <w:szCs w:val="24"/>
        </w:rPr>
        <w:t>дело во вращении нейтронных звезд</w:t>
      </w:r>
      <w:r>
        <w:rPr>
          <w:rFonts w:ascii="Times New Roman" w:eastAsia="Times New Roman" w:hAnsi="Times New Roman" w:cs="Times New Roman"/>
          <w:color w:val="000000"/>
          <w:sz w:val="24"/>
          <w:szCs w:val="24"/>
        </w:rPr>
        <w:t>. Помимо этого, некоторые нейтронные звезды обладают колоссальным магнитным полем (</w:t>
      </w:r>
      <w:r>
        <w:rPr>
          <w:rFonts w:ascii="Times New Roman" w:eastAsia="Times New Roman" w:hAnsi="Times New Roman" w:cs="Times New Roman"/>
          <w:b/>
          <w:bCs/>
          <w:color w:val="000000"/>
          <w:sz w:val="24"/>
          <w:szCs w:val="24"/>
        </w:rPr>
        <w:t>порядка десяти или даже ста миллиардов тесла</w:t>
      </w:r>
      <w:r>
        <w:rPr>
          <w:rFonts w:ascii="Times New Roman" w:eastAsia="Times New Roman" w:hAnsi="Times New Roman" w:cs="Times New Roman"/>
          <w:color w:val="000000"/>
          <w:sz w:val="24"/>
          <w:szCs w:val="24"/>
        </w:rPr>
        <w:t>, в то время, как  магнитное поле Земли составляет ~ 10мкТл). Такие нейтронные звезды получили название </w:t>
      </w:r>
      <w:proofErr w:type="spellStart"/>
      <w:r>
        <w:rPr>
          <w:rFonts w:ascii="Times New Roman" w:eastAsia="Times New Roman" w:hAnsi="Times New Roman" w:cs="Times New Roman"/>
          <w:b/>
          <w:bCs/>
          <w:color w:val="000000"/>
          <w:sz w:val="24"/>
          <w:szCs w:val="24"/>
        </w:rPr>
        <w:t>магнетаров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Магнетары</w:t>
      </w:r>
      <w:proofErr w:type="spellEnd"/>
      <w:r>
        <w:rPr>
          <w:rFonts w:ascii="Times New Roman" w:eastAsia="Times New Roman" w:hAnsi="Times New Roman" w:cs="Times New Roman"/>
          <w:color w:val="000000"/>
          <w:sz w:val="24"/>
          <w:szCs w:val="24"/>
        </w:rPr>
        <w:t xml:space="preserve"> ещё очень мало изучены, но известно, что именно они являются причиной многих мощных вспышек рентгеновского и g-излучения.</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24075" cy="1628775"/>
            <wp:effectExtent l="19050" t="0" r="9525" b="0"/>
            <wp:docPr id="11" name="Рисунок 53"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image012"/>
                    <pic:cNvPicPr>
                      <a:picLocks noChangeAspect="1" noChangeArrowheads="1"/>
                    </pic:cNvPicPr>
                  </pic:nvPicPr>
                  <pic:blipFill>
                    <a:blip r:embed="rId12"/>
                    <a:srcRect/>
                    <a:stretch>
                      <a:fillRect/>
                    </a:stretch>
                  </pic:blipFill>
                  <pic:spPr bwMode="auto">
                    <a:xfrm>
                      <a:off x="0" y="0"/>
                      <a:ext cx="2124075" cy="1628775"/>
                    </a:xfrm>
                    <a:prstGeom prst="rect">
                      <a:avLst/>
                    </a:prstGeom>
                    <a:noFill/>
                    <a:ln w="9525">
                      <a:noFill/>
                      <a:miter lim="800000"/>
                      <a:headEnd/>
                      <a:tailEnd/>
                    </a:ln>
                  </pic:spPr>
                </pic:pic>
              </a:graphicData>
            </a:graphic>
          </wp:inline>
        </w:drawing>
      </w:r>
    </w:p>
    <w:p w:rsidR="007632E9" w:rsidRDefault="007632E9" w:rsidP="007632E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w:t>
      </w:r>
      <w:r>
        <w:rPr>
          <w:rFonts w:ascii="Times New Roman" w:eastAsia="Times New Roman" w:hAnsi="Times New Roman" w:cs="Times New Roman"/>
          <w:bCs/>
          <w:color w:val="000000"/>
          <w:sz w:val="24"/>
          <w:szCs w:val="24"/>
        </w:rPr>
        <w:t>нейтронных звезд </w:t>
      </w:r>
      <w:r>
        <w:rPr>
          <w:rFonts w:ascii="Times New Roman" w:eastAsia="Times New Roman" w:hAnsi="Times New Roman" w:cs="Times New Roman"/>
          <w:color w:val="000000"/>
          <w:sz w:val="24"/>
          <w:szCs w:val="24"/>
        </w:rPr>
        <w:t>имеют радиус, который измеряется всего в нескольких десятках километров, но при этом они имеют </w:t>
      </w:r>
      <w:r>
        <w:rPr>
          <w:rFonts w:ascii="Times New Roman" w:eastAsia="Times New Roman" w:hAnsi="Times New Roman" w:cs="Times New Roman"/>
          <w:bCs/>
          <w:color w:val="000000"/>
          <w:sz w:val="24"/>
          <w:szCs w:val="24"/>
        </w:rPr>
        <w:t>колоссальную плотность</w:t>
      </w:r>
      <w:r>
        <w:rPr>
          <w:rFonts w:ascii="Times New Roman" w:eastAsia="Times New Roman" w:hAnsi="Times New Roman" w:cs="Times New Roman"/>
          <w:color w:val="000000"/>
          <w:sz w:val="24"/>
          <w:szCs w:val="24"/>
        </w:rPr>
        <w:t> – ~ 10</w:t>
      </w: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кг/м</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Такие плотности характерны и для других довольно странных объектов во вселенной – </w:t>
      </w:r>
      <w:r>
        <w:rPr>
          <w:rFonts w:ascii="Times New Roman" w:eastAsia="Times New Roman" w:hAnsi="Times New Roman" w:cs="Times New Roman"/>
          <w:bCs/>
          <w:color w:val="000000"/>
          <w:sz w:val="24"/>
          <w:szCs w:val="24"/>
        </w:rPr>
        <w:t>черных дыр</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Вторая космическая скорость черных дыр превышает  скорость света</w:t>
      </w:r>
      <w:r>
        <w:rPr>
          <w:rFonts w:ascii="Times New Roman" w:eastAsia="Times New Roman" w:hAnsi="Times New Roman" w:cs="Times New Roman"/>
          <w:color w:val="000000"/>
          <w:sz w:val="24"/>
          <w:szCs w:val="24"/>
        </w:rPr>
        <w:t>. Таким образом, даже фотоны не могут вырваться из гравитационного влияния черной дыры, поэтому </w:t>
      </w:r>
      <w:r>
        <w:rPr>
          <w:rFonts w:ascii="Times New Roman" w:eastAsia="Times New Roman" w:hAnsi="Times New Roman" w:cs="Times New Roman"/>
          <w:bCs/>
          <w:color w:val="000000"/>
          <w:sz w:val="24"/>
          <w:szCs w:val="24"/>
        </w:rPr>
        <w:t>черные</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дыры</w:t>
      </w:r>
      <w:r>
        <w:rPr>
          <w:rFonts w:ascii="Times New Roman" w:eastAsia="Times New Roman" w:hAnsi="Times New Roman" w:cs="Times New Roman"/>
          <w:color w:val="000000"/>
          <w:sz w:val="24"/>
          <w:szCs w:val="24"/>
        </w:rPr>
        <w:t> остаются </w:t>
      </w:r>
      <w:r>
        <w:rPr>
          <w:rFonts w:ascii="Times New Roman" w:eastAsia="Times New Roman" w:hAnsi="Times New Roman" w:cs="Times New Roman"/>
          <w:bCs/>
          <w:color w:val="000000"/>
          <w:sz w:val="24"/>
          <w:szCs w:val="24"/>
        </w:rPr>
        <w:t>невидимыми</w:t>
      </w:r>
      <w:r>
        <w:rPr>
          <w:rFonts w:ascii="Times New Roman" w:eastAsia="Times New Roman" w:hAnsi="Times New Roman" w:cs="Times New Roman"/>
          <w:color w:val="000000"/>
          <w:sz w:val="24"/>
          <w:szCs w:val="24"/>
        </w:rPr>
        <w:t>. Любая черная дыра характеризуется такой величиной, как </w:t>
      </w:r>
      <w:r>
        <w:rPr>
          <w:rFonts w:ascii="Times New Roman" w:eastAsia="Times New Roman" w:hAnsi="Times New Roman" w:cs="Times New Roman"/>
          <w:bCs/>
          <w:color w:val="000000"/>
          <w:sz w:val="24"/>
          <w:szCs w:val="24"/>
        </w:rPr>
        <w:t>горизонт событий</w:t>
      </w:r>
      <w:r>
        <w:rPr>
          <w:rFonts w:ascii="Times New Roman" w:eastAsia="Times New Roman" w:hAnsi="Times New Roman" w:cs="Times New Roman"/>
          <w:color w:val="000000"/>
          <w:sz w:val="24"/>
          <w:szCs w:val="24"/>
        </w:rPr>
        <w:t> (иногда используется термин «</w:t>
      </w:r>
      <w:r>
        <w:rPr>
          <w:rFonts w:ascii="Times New Roman" w:eastAsia="Times New Roman" w:hAnsi="Times New Roman" w:cs="Times New Roman"/>
          <w:bCs/>
          <w:color w:val="000000"/>
          <w:sz w:val="24"/>
          <w:szCs w:val="24"/>
        </w:rPr>
        <w:t>гравитационный радиус</w:t>
      </w:r>
      <w:r>
        <w:rPr>
          <w:rFonts w:ascii="Times New Roman" w:eastAsia="Times New Roman" w:hAnsi="Times New Roman" w:cs="Times New Roman"/>
          <w:color w:val="000000"/>
          <w:sz w:val="24"/>
          <w:szCs w:val="24"/>
        </w:rPr>
        <w:t>» или «</w:t>
      </w:r>
      <w:r>
        <w:rPr>
          <w:rFonts w:ascii="Times New Roman" w:eastAsia="Times New Roman" w:hAnsi="Times New Roman" w:cs="Times New Roman"/>
          <w:bCs/>
          <w:color w:val="000000"/>
          <w:sz w:val="24"/>
          <w:szCs w:val="24"/>
        </w:rPr>
        <w:t xml:space="preserve">радиус </w:t>
      </w:r>
      <w:proofErr w:type="spellStart"/>
      <w:r>
        <w:rPr>
          <w:rFonts w:ascii="Times New Roman" w:eastAsia="Times New Roman" w:hAnsi="Times New Roman" w:cs="Times New Roman"/>
          <w:bCs/>
          <w:color w:val="000000"/>
          <w:sz w:val="24"/>
          <w:szCs w:val="24"/>
        </w:rPr>
        <w:t>Шварцильда</w:t>
      </w:r>
      <w:proofErr w:type="spellEnd"/>
      <w:r>
        <w:rPr>
          <w:rFonts w:ascii="Times New Roman" w:eastAsia="Times New Roman" w:hAnsi="Times New Roman" w:cs="Times New Roman"/>
          <w:color w:val="000000"/>
          <w:sz w:val="24"/>
          <w:szCs w:val="24"/>
        </w:rPr>
        <w:t>»). Оказавшись на этом расстоянии от черной дыры, никакое тело уже не имеет возможности вырваться из её гравитационного влияния, а потому упадет в черную дыру.</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Черные дыры, как и нейтронные звезды, имеют радиус, измеряющийся в десятках километров, но при этом их масса составляет не менее трех солнечных </w:t>
      </w:r>
      <w:proofErr w:type="spellStart"/>
      <w:r>
        <w:rPr>
          <w:rFonts w:ascii="Times New Roman" w:eastAsia="Times New Roman" w:hAnsi="Times New Roman" w:cs="Times New Roman"/>
          <w:color w:val="000000"/>
          <w:sz w:val="24"/>
          <w:szCs w:val="24"/>
        </w:rPr>
        <w:t>масс</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днако</w:t>
      </w:r>
      <w:proofErr w:type="spellEnd"/>
      <w:r>
        <w:rPr>
          <w:rFonts w:ascii="Times New Roman" w:eastAsia="Times New Roman" w:hAnsi="Times New Roman" w:cs="Times New Roman"/>
          <w:color w:val="000000"/>
          <w:sz w:val="24"/>
          <w:szCs w:val="24"/>
        </w:rPr>
        <w:t>, черные дыры могут разрастаться за счет многократного поглощения вещества. Такие черные дыры обладают массой в миллионы и даже миллиарды раз превосходящей массу Солнца. Эти объекты, как правило, находятся в центре галактик (а по одной из гипотез являются причиной образования галактик). Например, в центре нашей галактики Млечный путь находится сверхмассивная черная дыра, масса которой составляет порядка четырех миллиардов солнечных масс. По оценкам ученых, Солнце находится на расстоянии порядка 27000 световых лет от этой черной дыры. Если говорить обобщенно, то те или иные классы или группы звезд, которые были рассмотрены, относятся к определенным этапам эволюции звезды.</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Домашнее задание</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ыполнить к следующему занятию</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лекцию. Допиши предложение.</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1.Основные группы звезд</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это…………..</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2. </w:t>
      </w:r>
      <w:r>
        <w:rPr>
          <w:rFonts w:ascii="Times New Roman" w:eastAsia="Times New Roman" w:hAnsi="Times New Roman" w:cs="Times New Roman"/>
          <w:b/>
          <w:bCs/>
          <w:color w:val="000000"/>
          <w:sz w:val="24"/>
          <w:szCs w:val="24"/>
        </w:rPr>
        <w:t>Нейтронные звезды</w:t>
      </w:r>
      <w:r>
        <w:rPr>
          <w:rFonts w:ascii="Times New Roman" w:eastAsia="Times New Roman" w:hAnsi="Times New Roman" w:cs="Times New Roman"/>
          <w:color w:val="000000"/>
          <w:sz w:val="24"/>
          <w:szCs w:val="24"/>
        </w:rPr>
        <w:t> и </w:t>
      </w:r>
      <w:r>
        <w:rPr>
          <w:rFonts w:ascii="Times New Roman" w:eastAsia="Times New Roman" w:hAnsi="Times New Roman" w:cs="Times New Roman"/>
          <w:b/>
          <w:bCs/>
          <w:color w:val="000000"/>
          <w:sz w:val="24"/>
          <w:szCs w:val="24"/>
        </w:rPr>
        <w:t>черные дыры</w:t>
      </w:r>
      <w:r>
        <w:rPr>
          <w:rFonts w:ascii="Times New Roman" w:eastAsia="Times New Roman" w:hAnsi="Times New Roman" w:cs="Times New Roman"/>
          <w:color w:val="000000"/>
          <w:sz w:val="24"/>
          <w:szCs w:val="24"/>
        </w:rPr>
        <w:t> – это ……………..</w:t>
      </w:r>
    </w:p>
    <w:p w:rsidR="007632E9" w:rsidRDefault="007632E9" w:rsidP="007632E9">
      <w:pPr>
        <w:shd w:val="clear" w:color="auto" w:fill="FFFFFF"/>
        <w:spacing w:after="300" w:line="240" w:lineRule="auto"/>
        <w:rPr>
          <w:rFonts w:ascii="Times New Roman" w:eastAsia="Times New Roman" w:hAnsi="Times New Roman" w:cs="Times New Roman"/>
          <w:color w:val="000000"/>
          <w:sz w:val="24"/>
          <w:szCs w:val="24"/>
        </w:rPr>
      </w:pPr>
    </w:p>
    <w:p w:rsidR="00536F61" w:rsidRDefault="00536F61"/>
    <w:sectPr w:rsidR="00536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32E9"/>
    <w:rsid w:val="00536F61"/>
    <w:rsid w:val="00763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8"/>
    <w:basedOn w:val="a0"/>
    <w:uiPriority w:val="99"/>
    <w:rsid w:val="007632E9"/>
    <w:rPr>
      <w:rFonts w:ascii="Century Schoolbook" w:hAnsi="Century Schoolbook" w:cs="Century Schoolbook" w:hint="default"/>
      <w:spacing w:val="0"/>
      <w:sz w:val="19"/>
      <w:szCs w:val="19"/>
      <w:lang w:bidi="ar-SA"/>
    </w:rPr>
  </w:style>
  <w:style w:type="character" w:customStyle="1" w:styleId="54">
    <w:name w:val="Основной текст (5)4"/>
    <w:basedOn w:val="a0"/>
    <w:uiPriority w:val="99"/>
    <w:rsid w:val="007632E9"/>
    <w:rPr>
      <w:rFonts w:ascii="Century Schoolbook" w:hAnsi="Century Schoolbook" w:cs="Century Schoolbook" w:hint="default"/>
      <w:spacing w:val="0"/>
      <w:sz w:val="18"/>
      <w:szCs w:val="18"/>
      <w:lang w:bidi="ar-SA"/>
    </w:rPr>
  </w:style>
  <w:style w:type="character" w:customStyle="1" w:styleId="3">
    <w:name w:val="Заголовок №3"/>
    <w:basedOn w:val="a0"/>
    <w:uiPriority w:val="99"/>
    <w:rsid w:val="007632E9"/>
    <w:rPr>
      <w:rFonts w:ascii="Franklin Gothic Medium" w:hAnsi="Franklin Gothic Medium" w:cs="Times New Roman" w:hint="default"/>
      <w:sz w:val="28"/>
      <w:szCs w:val="28"/>
      <w:lang w:bidi="ar-SA"/>
    </w:rPr>
  </w:style>
  <w:style w:type="paragraph" w:styleId="a3">
    <w:name w:val="Balloon Text"/>
    <w:basedOn w:val="a"/>
    <w:link w:val="a4"/>
    <w:uiPriority w:val="99"/>
    <w:semiHidden/>
    <w:unhideWhenUsed/>
    <w:rsid w:val="007632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2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72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6809</Characters>
  <Application>Microsoft Office Word</Application>
  <DocSecurity>0</DocSecurity>
  <Lines>56</Lines>
  <Paragraphs>15</Paragraphs>
  <ScaleCrop>false</ScaleCrop>
  <Company>Microsoft</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2020-05-17T09:26:00Z</dcterms:created>
  <dcterms:modified xsi:type="dcterms:W3CDTF">2020-05-17T09:26:00Z</dcterms:modified>
</cp:coreProperties>
</file>