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20" w:rsidRDefault="00396720" w:rsidP="00396720">
      <w:pPr>
        <w:spacing w:line="240" w:lineRule="auto"/>
      </w:pPr>
      <w:r>
        <w:t>Преподаватель учебной дисциплины Астрономия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ru</w:t>
      </w:r>
    </w:p>
    <w:p w:rsidR="00396720" w:rsidRDefault="00396720" w:rsidP="00396720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Дата 02.06.2020</w:t>
      </w:r>
    </w:p>
    <w:p w:rsidR="00396720" w:rsidRDefault="00396720" w:rsidP="00396720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Профессия    Сварщик.</w:t>
      </w:r>
    </w:p>
    <w:p w:rsidR="00396720" w:rsidRDefault="00396720" w:rsidP="00396720">
      <w:pPr>
        <w:snapToGrid w:val="0"/>
        <w:rPr>
          <w:rStyle w:val="31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Группа 1-5  БФ</w:t>
      </w:r>
      <w:r>
        <w:rPr>
          <w:rStyle w:val="31"/>
          <w:rFonts w:ascii="Times New Roman" w:hAnsi="Times New Roman"/>
          <w:sz w:val="24"/>
          <w:szCs w:val="24"/>
        </w:rPr>
        <w:t xml:space="preserve"> </w:t>
      </w:r>
    </w:p>
    <w:p w:rsidR="00396720" w:rsidRDefault="00396720" w:rsidP="00396720">
      <w:pPr>
        <w:snapToGrid w:val="0"/>
        <w:rPr>
          <w:rFonts w:eastAsia="Times New Roman"/>
          <w:bCs/>
          <w:sz w:val="28"/>
          <w:szCs w:val="28"/>
        </w:rPr>
      </w:pPr>
      <w:r>
        <w:rPr>
          <w:rStyle w:val="31"/>
          <w:rFonts w:ascii="Times New Roman" w:hAnsi="Times New Roman"/>
          <w:b/>
          <w:sz w:val="24"/>
          <w:szCs w:val="24"/>
        </w:rPr>
        <w:t>Раздел 3.  Строение и эволюция Вселенной</w:t>
      </w:r>
    </w:p>
    <w:p w:rsidR="00396720" w:rsidRDefault="00DF3A85" w:rsidP="00396720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A85">
        <w:rPr>
          <w:rFonts w:ascii="Times New Roman" w:hAnsi="Times New Roman" w:cs="Times New Roman"/>
          <w:sz w:val="24"/>
          <w:szCs w:val="24"/>
        </w:rPr>
        <w:t xml:space="preserve"> </w:t>
      </w:r>
      <w:r w:rsidRPr="007405A6">
        <w:rPr>
          <w:rStyle w:val="54"/>
          <w:rFonts w:ascii="Times New Roman" w:hAnsi="Times New Roman" w:cs="Times New Roman"/>
          <w:sz w:val="24"/>
          <w:szCs w:val="24"/>
        </w:rPr>
        <w:t>Тема  Виды звезд</w:t>
      </w:r>
    </w:p>
    <w:p w:rsidR="001551CC" w:rsidRDefault="00DF3A85">
      <w:pPr>
        <w:rPr>
          <w:rStyle w:val="54"/>
          <w:rFonts w:ascii="Times New Roman" w:hAnsi="Times New Roman" w:cs="Times New Roman"/>
          <w:sz w:val="24"/>
          <w:szCs w:val="24"/>
        </w:rPr>
      </w:pPr>
      <w:r>
        <w:rPr>
          <w:rStyle w:val="54"/>
          <w:rFonts w:ascii="Times New Roman" w:hAnsi="Times New Roman" w:cs="Times New Roman"/>
          <w:sz w:val="24"/>
          <w:szCs w:val="24"/>
        </w:rPr>
        <w:t xml:space="preserve"> Содержание. </w:t>
      </w:r>
      <w:r w:rsidRPr="007405A6">
        <w:rPr>
          <w:rStyle w:val="54"/>
          <w:rFonts w:ascii="Times New Roman" w:hAnsi="Times New Roman" w:cs="Times New Roman"/>
          <w:sz w:val="24"/>
          <w:szCs w:val="24"/>
        </w:rPr>
        <w:t>Особенности спектральных классов звезд.  Значение современных астрономических открытий для человека, современных знаний о Вселенной для ос</w:t>
      </w:r>
      <w:r w:rsidRPr="007405A6">
        <w:rPr>
          <w:rStyle w:val="54"/>
          <w:rFonts w:ascii="Times New Roman" w:hAnsi="Times New Roman" w:cs="Times New Roman"/>
          <w:sz w:val="24"/>
          <w:szCs w:val="24"/>
        </w:rPr>
        <w:softHyphen/>
        <w:t>воения профессий и специальностей среднего профессионально</w:t>
      </w:r>
      <w:r w:rsidRPr="007405A6">
        <w:rPr>
          <w:rStyle w:val="54"/>
          <w:rFonts w:ascii="Times New Roman" w:hAnsi="Times New Roman" w:cs="Times New Roman"/>
          <w:sz w:val="24"/>
          <w:szCs w:val="24"/>
        </w:rPr>
        <w:softHyphen/>
        <w:t>го образования</w:t>
      </w:r>
    </w:p>
    <w:p w:rsidR="009B4EDB" w:rsidRDefault="009B4EDB" w:rsidP="009B4E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Виды звезд.  </w:t>
      </w:r>
      <w:r w:rsidR="00F74AA5" w:rsidRPr="009B4EDB">
        <w:rPr>
          <w:rFonts w:ascii="Times New Roman" w:eastAsia="Times New Roman" w:hAnsi="Times New Roman" w:cs="Times New Roman"/>
          <w:bCs/>
          <w:sz w:val="24"/>
          <w:szCs w:val="24"/>
        </w:rPr>
        <w:t>Звезда</w:t>
      </w:r>
      <w:r w:rsidR="00F74AA5" w:rsidRPr="00F74AA5">
        <w:rPr>
          <w:rFonts w:ascii="Times New Roman" w:eastAsia="Times New Roman" w:hAnsi="Times New Roman" w:cs="Times New Roman"/>
          <w:sz w:val="24"/>
          <w:szCs w:val="24"/>
        </w:rPr>
        <w:t> - это некий газовый шарообразный космический объект, излучающий свет, и в недрах которого ранее происходили реакции термоядерного синтеза (или происходят сейчас).</w:t>
      </w:r>
      <w:r w:rsidRPr="009B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AA5" w:rsidRPr="009B4EDB">
        <w:t>Звёзды - большие космические объекты. Настолько большие, что вокру</w:t>
      </w:r>
      <w:r w:rsidRPr="009B4EDB">
        <w:t xml:space="preserve">г них образуются целые системы. </w:t>
      </w:r>
      <w:r w:rsidR="00F74AA5" w:rsidRPr="009B4EDB">
        <w:t>Различные космические объекты (планеты, астероиды, кометы и другие), вращающиеся вокруг центральной звезды - и есть такие системы. Например, мы находимся</w:t>
      </w:r>
      <w:r w:rsidR="00F74AA5" w:rsidRPr="009B4EDB">
        <w:rPr>
          <w:rStyle w:val="apple-converted-space"/>
        </w:rPr>
        <w:t> </w:t>
      </w:r>
      <w:hyperlink r:id="rId5" w:tooltip="Строение и характеристики Солнечной системы" w:history="1">
        <w:r w:rsidR="00F74AA5" w:rsidRPr="009B4EDB">
          <w:rPr>
            <w:rStyle w:val="a5"/>
            <w:color w:val="5F301E"/>
            <w:u w:val="none"/>
          </w:rPr>
          <w:t>Солнечной системе</w:t>
        </w:r>
      </w:hyperlink>
      <w:r w:rsidR="00F74AA5" w:rsidRPr="009B4EDB">
        <w:t xml:space="preserve">. </w:t>
      </w:r>
      <w:r w:rsidR="00F74AA5">
        <w:t>И подобных ей во Вселенной миллиарды миллиардов</w:t>
      </w:r>
      <w:r w:rsidR="00F74AA5" w:rsidRPr="009B4EDB">
        <w:t>.</w:t>
      </w:r>
      <w:r>
        <w:t xml:space="preserve"> </w:t>
      </w:r>
      <w:r w:rsidR="00F74AA5" w:rsidRPr="009B4EDB">
        <w:rPr>
          <w:sz w:val="23"/>
          <w:szCs w:val="23"/>
        </w:rPr>
        <w:t>Виды звёзд</w:t>
      </w:r>
      <w:r w:rsidRPr="009B4EDB">
        <w:rPr>
          <w:sz w:val="23"/>
          <w:szCs w:val="23"/>
        </w:rPr>
        <w:t xml:space="preserve"> </w:t>
      </w:r>
      <w:r w:rsidR="00F74AA5" w:rsidRPr="009B4EDB">
        <w:rPr>
          <w:rFonts w:ascii="Times New Roman" w:hAnsi="Times New Roman" w:cs="Times New Roman"/>
          <w:sz w:val="24"/>
          <w:szCs w:val="24"/>
        </w:rPr>
        <w:t xml:space="preserve">Звёзды различают по таким параметрам, как масса, размер и светимость. Цвет их изменяется от красного </w:t>
      </w:r>
      <w:proofErr w:type="gramStart"/>
      <w:r w:rsidR="00F74AA5" w:rsidRPr="009B4EDB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AA5" w:rsidRPr="009B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AA5" w:rsidRPr="009B4EDB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="00F74AA5" w:rsidRPr="009B4E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AA5" w:rsidRPr="009B4EDB">
        <w:rPr>
          <w:rFonts w:ascii="Times New Roman" w:hAnsi="Times New Roman" w:cs="Times New Roman"/>
          <w:sz w:val="24"/>
          <w:szCs w:val="24"/>
        </w:rPr>
        <w:t xml:space="preserve"> И чем ближе к </w:t>
      </w:r>
      <w:proofErr w:type="spellStart"/>
      <w:proofErr w:type="gramStart"/>
      <w:r w:rsidR="00F74AA5" w:rsidRPr="009B4EDB">
        <w:rPr>
          <w:rFonts w:ascii="Times New Roman" w:hAnsi="Times New Roman" w:cs="Times New Roman"/>
          <w:sz w:val="24"/>
          <w:szCs w:val="24"/>
        </w:rPr>
        <w:t>голубому</w:t>
      </w:r>
      <w:proofErr w:type="spellEnd"/>
      <w:proofErr w:type="gramEnd"/>
      <w:r w:rsidR="00F74AA5" w:rsidRPr="009B4EDB">
        <w:rPr>
          <w:rFonts w:ascii="Times New Roman" w:hAnsi="Times New Roman" w:cs="Times New Roman"/>
          <w:sz w:val="24"/>
          <w:szCs w:val="24"/>
        </w:rPr>
        <w:t xml:space="preserve"> - тем выше температура космического объекта.</w:t>
      </w:r>
    </w:p>
    <w:p w:rsidR="00F169A5" w:rsidRDefault="00F74AA5" w:rsidP="00F169A5">
      <w:pPr>
        <w:spacing w:before="100" w:beforeAutospacing="1" w:after="100" w:afterAutospacing="1" w:line="240" w:lineRule="auto"/>
      </w:pPr>
      <w:r w:rsidRPr="009B4EDB">
        <w:rPr>
          <w:bCs/>
        </w:rPr>
        <w:t>Красный (класс M)</w:t>
      </w:r>
      <w:r w:rsidRPr="009B4EDB">
        <w:rPr>
          <w:rStyle w:val="apple-converted-space"/>
        </w:rPr>
        <w:t> </w:t>
      </w:r>
      <w:r w:rsidRPr="009B4EDB">
        <w:t>- 2000-3500 градусов.</w:t>
      </w:r>
      <w:r w:rsidRPr="009B4EDB">
        <w:br/>
      </w:r>
      <w:r w:rsidRPr="009B4EDB">
        <w:rPr>
          <w:bCs/>
        </w:rPr>
        <w:t>Оранжевый (класс K)</w:t>
      </w:r>
      <w:r w:rsidRPr="009B4EDB">
        <w:rPr>
          <w:rStyle w:val="apple-converted-space"/>
        </w:rPr>
        <w:t> </w:t>
      </w:r>
      <w:r w:rsidRPr="009B4EDB">
        <w:t>- от 3500 до 5000 градусов.</w:t>
      </w:r>
      <w:r w:rsidRPr="009B4EDB">
        <w:br/>
      </w:r>
      <w:r w:rsidRPr="009B4EDB">
        <w:rPr>
          <w:bCs/>
        </w:rPr>
        <w:t>Жёлтый (класс G)</w:t>
      </w:r>
      <w:r w:rsidRPr="009B4EDB">
        <w:rPr>
          <w:rStyle w:val="apple-converted-space"/>
        </w:rPr>
        <w:t> </w:t>
      </w:r>
      <w:r w:rsidRPr="009B4EDB">
        <w:t>- 5-6 тысяч градусов. К данному типу относится и наше</w:t>
      </w:r>
      <w:r w:rsidRPr="009B4EDB">
        <w:rPr>
          <w:rStyle w:val="apple-converted-space"/>
        </w:rPr>
        <w:t> </w:t>
      </w:r>
      <w:hyperlink r:id="rId6" w:tooltip="Солнце: его особенности и характеристики" w:history="1">
        <w:r w:rsidRPr="00F169A5">
          <w:rPr>
            <w:rStyle w:val="a5"/>
            <w:color w:val="5F301E"/>
            <w:u w:val="none"/>
          </w:rPr>
          <w:t>Солнце</w:t>
        </w:r>
      </w:hyperlink>
      <w:r w:rsidRPr="00F169A5">
        <w:t>.</w:t>
      </w:r>
      <w:r w:rsidRPr="009B4EDB">
        <w:br/>
      </w:r>
      <w:r w:rsidRPr="009B4EDB">
        <w:rPr>
          <w:bCs/>
        </w:rPr>
        <w:t>Жёлто-белый (класс F)</w:t>
      </w:r>
      <w:r w:rsidRPr="009B4EDB">
        <w:rPr>
          <w:rStyle w:val="apple-converted-space"/>
        </w:rPr>
        <w:t> </w:t>
      </w:r>
      <w:r w:rsidRPr="009B4EDB">
        <w:t>- от 6000</w:t>
      </w:r>
      <w:proofErr w:type="gramStart"/>
      <w:r w:rsidRPr="009B4EDB">
        <w:t xml:space="preserve"> К</w:t>
      </w:r>
      <w:proofErr w:type="gramEnd"/>
      <w:r w:rsidRPr="009B4EDB">
        <w:t xml:space="preserve"> до 7500 К.</w:t>
      </w:r>
      <w:r w:rsidRPr="009B4EDB">
        <w:br/>
      </w:r>
      <w:r w:rsidRPr="009B4EDB">
        <w:rPr>
          <w:bCs/>
        </w:rPr>
        <w:t>Белый (класс A)</w:t>
      </w:r>
      <w:r w:rsidRPr="009B4EDB">
        <w:rPr>
          <w:rStyle w:val="apple-converted-space"/>
        </w:rPr>
        <w:t> </w:t>
      </w:r>
      <w:r w:rsidRPr="009B4EDB">
        <w:t>- 7500 К - 10000 К.</w:t>
      </w:r>
      <w:r w:rsidRPr="009B4EDB">
        <w:br/>
      </w:r>
      <w:proofErr w:type="spellStart"/>
      <w:r w:rsidRPr="009B4EDB">
        <w:rPr>
          <w:bCs/>
        </w:rPr>
        <w:t>Бело-голубой</w:t>
      </w:r>
      <w:proofErr w:type="spellEnd"/>
      <w:r w:rsidRPr="009B4EDB">
        <w:rPr>
          <w:bCs/>
        </w:rPr>
        <w:t xml:space="preserve"> (класс B)</w:t>
      </w:r>
      <w:r w:rsidRPr="009B4EDB">
        <w:rPr>
          <w:rStyle w:val="apple-converted-space"/>
        </w:rPr>
        <w:t> </w:t>
      </w:r>
      <w:r w:rsidRPr="009B4EDB">
        <w:t>- 10-30 тысяч градусов.</w:t>
      </w:r>
      <w:r w:rsidRPr="009B4EDB">
        <w:br/>
      </w:r>
      <w:proofErr w:type="spellStart"/>
      <w:r w:rsidRPr="009B4EDB">
        <w:rPr>
          <w:bCs/>
        </w:rPr>
        <w:t>Голубой</w:t>
      </w:r>
      <w:proofErr w:type="spellEnd"/>
      <w:r w:rsidRPr="009B4EDB">
        <w:rPr>
          <w:bCs/>
        </w:rPr>
        <w:t xml:space="preserve"> (класс O)</w:t>
      </w:r>
      <w:r w:rsidRPr="009B4EDB">
        <w:rPr>
          <w:rStyle w:val="apple-converted-space"/>
        </w:rPr>
        <w:t> </w:t>
      </w:r>
      <w:r w:rsidRPr="009B4EDB">
        <w:t>- 30-60 тысяч К.</w:t>
      </w:r>
    </w:p>
    <w:p w:rsidR="00F169A5" w:rsidRPr="00F169A5" w:rsidRDefault="00F74AA5" w:rsidP="00F169A5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color w:val="333333"/>
        </w:rPr>
      </w:pPr>
      <w:r>
        <w:t>Звёздные системы могут состоять из одной звезды, двух или более.</w:t>
      </w:r>
      <w:r>
        <w:br/>
        <w:t xml:space="preserve">Самый распространённый тип звёздных систем - двойной (две звезды, связанные гравитационно друг с другом и обращающиеся вокруг одного центра масс) - около 70% всех звёзд являются двойными. Бывают случаи, когда более десятка звёзды образуют систему. В таком случае они называются </w:t>
      </w:r>
      <w:r w:rsidRPr="00F74AA5">
        <w:rPr>
          <w:rStyle w:val="a4"/>
          <w:b w:val="0"/>
        </w:rPr>
        <w:t>звёздным скоплением</w:t>
      </w:r>
      <w:r>
        <w:t>. Огромные скопления звёзд, вращающиеся вокруг одного центра масс - это</w:t>
      </w:r>
      <w:r w:rsidRPr="00F74AA5">
        <w:rPr>
          <w:rStyle w:val="apple-converted-space"/>
        </w:rPr>
        <w:t> </w:t>
      </w:r>
      <w:hyperlink r:id="rId7" w:tooltip="Галактика: структура и состав" w:history="1">
        <w:r w:rsidRPr="00F74AA5">
          <w:rPr>
            <w:rStyle w:val="a5"/>
            <w:color w:val="5F301E"/>
            <w:u w:val="none"/>
          </w:rPr>
          <w:t>Галактики</w:t>
        </w:r>
      </w:hyperlink>
      <w:r>
        <w:t>.</w:t>
      </w:r>
      <w:r w:rsidR="009B4EDB"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Она показывает зависимость между абсолютной звездной величиной, светимостью, спектральным классом и температурой поверхности звезды. Звезды на этой диаграмме располагаются не случайно, а образуют хорошо различимые участки.</w:t>
      </w:r>
      <w:r w:rsidR="009B4EDB" w:rsidRPr="009B4EDB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9B4EDB">
        <w:rPr>
          <w:rFonts w:ascii="Helvetica" w:hAnsi="Helvetica" w:cs="Helvetica"/>
          <w:color w:val="333333"/>
          <w:sz w:val="20"/>
          <w:szCs w:val="20"/>
        </w:rPr>
        <w:t>Большая часть звезд находится на так называемой</w:t>
      </w:r>
      <w:r w:rsidR="009B4EDB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="009B4EDB">
        <w:rPr>
          <w:rFonts w:ascii="Helvetica" w:hAnsi="Helvetica" w:cs="Helvetica"/>
          <w:b/>
          <w:bCs/>
          <w:color w:val="333333"/>
          <w:sz w:val="20"/>
          <w:szCs w:val="20"/>
        </w:rPr>
        <w:t>главной последовательности</w:t>
      </w:r>
      <w:r w:rsidR="009B4EDB">
        <w:rPr>
          <w:rFonts w:ascii="Helvetica" w:hAnsi="Helvetica" w:cs="Helvetica"/>
          <w:color w:val="333333"/>
          <w:sz w:val="20"/>
          <w:szCs w:val="20"/>
        </w:rPr>
        <w:t>. Существование главной последовательности связано с тем, что стадия горения водорода составляет ~90% времени эволюции большинства звезд: выгорание водорода в центральных областях звезды приводит к образованию изотермического гелиевого ядра, переходу к стадии красного гиганта и уходу звезды с главной последовательности. Относительно краткая эволюция красных гигантов приводит, в зависимости от их массы, к образованию белых карликов, нейтронных звезд или черных дыр.</w:t>
      </w:r>
      <w:r w:rsidR="00F169A5" w:rsidRPr="00F169A5">
        <w:rPr>
          <w:color w:val="333333"/>
        </w:rPr>
        <w:t xml:space="preserve"> Нормальные звезды, это и есть звезды главной последовательности. К ним относится и наше Солнце. Иногда такие нормальные звезды, как Солнце, называют желтыми карликами.</w:t>
      </w:r>
    </w:p>
    <w:p w:rsidR="009B4EDB" w:rsidRPr="00F169A5" w:rsidRDefault="009B4EDB" w:rsidP="00F16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A5" w:rsidRDefault="00F74AA5" w:rsidP="00F74AA5">
      <w:pPr>
        <w:shd w:val="clear" w:color="auto" w:fill="FFFFFF" w:themeFill="background1"/>
        <w:spacing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371850" cy="2190750"/>
            <wp:effectExtent l="19050" t="0" r="0" b="0"/>
            <wp:docPr id="4" name="Рисунок 4" descr="C:\Documents and Settings\Admin\Рабочий стол\3_8d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3_8dgr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A5" w:rsidRPr="00F74AA5" w:rsidRDefault="00F74AA5" w:rsidP="00F74AA5">
      <w:pPr>
        <w:pStyle w:val="4"/>
        <w:shd w:val="clear" w:color="auto" w:fill="FFFFFF" w:themeFill="background1"/>
        <w:spacing w:before="180" w:after="180" w:line="240" w:lineRule="atLeast"/>
        <w:jc w:val="center"/>
        <w:rPr>
          <w:rFonts w:ascii="Helvetica" w:hAnsi="Helvetica" w:cs="Helvetica"/>
          <w:b w:val="0"/>
          <w:i w:val="0"/>
          <w:color w:val="333333"/>
          <w:sz w:val="21"/>
          <w:szCs w:val="21"/>
        </w:rPr>
      </w:pPr>
      <w:r w:rsidRPr="00F74AA5">
        <w:rPr>
          <w:rFonts w:ascii="Helvetica" w:hAnsi="Helvetica" w:cs="Helvetica"/>
          <w:b w:val="0"/>
          <w:i w:val="0"/>
          <w:color w:val="333333"/>
          <w:sz w:val="21"/>
          <w:szCs w:val="21"/>
        </w:rPr>
        <w:t>Диаграмма Герцшпрунга – Рассела</w:t>
      </w:r>
    </w:p>
    <w:p w:rsidR="00F169A5" w:rsidRPr="00F169A5" w:rsidRDefault="00F74AA5" w:rsidP="00F169A5">
      <w:pPr>
        <w:pStyle w:val="3"/>
        <w:shd w:val="clear" w:color="auto" w:fill="FFFFFF" w:themeFill="background1"/>
        <w:spacing w:before="180" w:after="180" w:line="300" w:lineRule="atLeas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>Жёлтый карлик – тип небольших звёзд главной последовательности, имеющих массу от 0,8 до 1,2 массы Солнца и температуру поверхности 5000–6000 K.</w:t>
      </w:r>
      <w:r w:rsidR="00F169A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>Время жизни жёлтого карлика составляет в среднем 10 миллиардов лет.</w:t>
      </w:r>
      <w:r w:rsidR="00F169A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После того, как сгорает весь запас водорода, звезда во много раз увеличивается в размере и превращается в красный гигант. Примером такого типа звёзд может служить </w:t>
      </w:r>
      <w:proofErr w:type="spellStart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>Альдебаран</w:t>
      </w:r>
      <w:proofErr w:type="spellEnd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>.</w:t>
      </w:r>
      <w:r w:rsidR="00F169A5"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Красный гигант выбрасывает внешние слои газа, образуя тем самым планетарные туманности, а ядро </w:t>
      </w:r>
      <w:proofErr w:type="spellStart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>коллапсирует</w:t>
      </w:r>
      <w:proofErr w:type="spellEnd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в маленький, </w:t>
      </w:r>
      <w:proofErr w:type="gramStart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>плотный</w:t>
      </w:r>
      <w:proofErr w:type="gramEnd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белый карлик.</w:t>
      </w:r>
    </w:p>
    <w:p w:rsidR="00F74AA5" w:rsidRDefault="00F74AA5" w:rsidP="00F74AA5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Красный гигант – это крупная звезда красноватого или оранжевого цвета. Образование таких звезд возможно как на стадии звездообразования, так и на поздних стадиях их существования.</w:t>
      </w:r>
      <w:r w:rsidR="00F169A5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На ранней стадии звезда излучает за счет гравитационной энергии, выделяющейся при сжатии, до того момента пока сжатие не будет остановлено начавшейся термоядерной реакцией.</w:t>
      </w:r>
      <w:r w:rsidR="00F169A5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 поздних стадиях эволюции звезд, после выгорания водорода в их недрах, звезды сходят с главной последовательности и перемещаются в область красных гигантов и сверхгигантов диаграммы Герцшпрунга – Рассела: этот этап длится примерно 10% от времени «активной» жизни звезд, то есть этапов их эволюции, в ходе которых в зве</w:t>
      </w:r>
      <w:r w:rsidR="00F169A5">
        <w:rPr>
          <w:rFonts w:ascii="Helvetica" w:hAnsi="Helvetica" w:cs="Helvetica"/>
          <w:color w:val="333333"/>
          <w:sz w:val="20"/>
          <w:szCs w:val="20"/>
        </w:rPr>
        <w:t>здных недрах идут реакции нуклео</w:t>
      </w:r>
      <w:r>
        <w:rPr>
          <w:rFonts w:ascii="Helvetica" w:hAnsi="Helvetica" w:cs="Helvetica"/>
          <w:color w:val="333333"/>
          <w:sz w:val="20"/>
          <w:szCs w:val="20"/>
        </w:rPr>
        <w:t>синтеза.</w:t>
      </w:r>
      <w:proofErr w:type="gramEnd"/>
      <w:r w:rsidR="00F169A5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Звезда гигант имеет сравнительно низкую температуру поверхности, около 5000 градусов. Огромный радиус, достигающий 800 солнечных и за счет таких больших размеров огромную светимость. Максимум излучения приходится на красную и инфракрасную область спектра, потому их и называют красными гигантами.</w:t>
      </w:r>
      <w:r w:rsidR="00F169A5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Крупнейшие из гигантов превращаются в красных супергигантов. Звезда под названием Бетельгейзе из созвездия Орион – самый яркий пример красного супергиганта.</w:t>
      </w:r>
      <w:r w:rsidR="00F169A5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Звезды карлики являются противоположностью гигантов и могут быть следующие.</w:t>
      </w:r>
    </w:p>
    <w:p w:rsidR="00F74AA5" w:rsidRDefault="00F74AA5" w:rsidP="00F74AA5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Белый карлик – это то, что остаётся от обычной звезды с массой, не превышающей 1,4 солнечной массы, после того, как она проходит стадию красного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гиганта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з-за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отсутствия водорода термоядерная реакция в ядре таких звезд не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происходит.Белые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карлики – очень плотные. По размеру они не больше Земли, но массу их можно сравнить с массой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Солнца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.Э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то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невероятно горячие звёзды, их температура достигает 100 000 градусов и более. Они сияют за счёт своей оставшейся энергии, но со временем она заканчивается, и ядро остывает, превращаясь в чёрного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карлика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расные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карлики – самые распространённые объекты звёздного типа во Вселенной. Оценка их численности варьируется в диапазоне от 70 до 90% от числа всех звёзд в галактике. Они довольно сильно отличаются от других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звезд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асса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красных карликов не превышает трети солнечной массы (нижний предел массы — 0,08 солнечной, далее идут коричневые карлики), температура поверхности достигает 3500 К. Красные карлики имеют спектральный класс M или поздний K. Звезды этого типа испускают очень мало света, иногда в 10 000 раз меньше Солнца.</w:t>
      </w:r>
      <w:r w:rsidR="00F169A5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Учитывая их низкое излучение, ни один из красных карликов не виден с Земли невооружённым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глазом. Даже ближайший к Солнцу красный карлик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Проксима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Центавра (самая близкая к Солнцу звезда в тройной системе) и ближайший одиночный красный карлик, звезда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Барнарда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имеют видимую звёздную величину 11,09 и 9,53 соответственно. При этом невооружённым взглядом можно наблюдать звезду со звёздной величиной до 7,72.</w:t>
      </w:r>
      <w:r w:rsidR="00F169A5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Из-за низкой скорости сгорания водорода красные карлики имеют очень большую продолжительность жизни – от десятков миллиардов до десятков триллионов лет (красный карлик с массой в 0,1 массы Солнца будет гореть 10 триллионов лет)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красных карликах невозможны термоядерные реакции с участием гелия, поэтому они не могут превратиться в красные гиганты. Со временем они постепенно сжимаются и всё больше нагреваются, пока не израсходуют весь запас водородного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топлива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остепенно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согласно теоретическим представлениям, они превращаются в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голубые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карлики – гипотетический класс звёзд, пока ни один из красных карликов ещё не успел превратиться в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голубого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карлика, а затем – в белые карлики с гелиевым ядром.</w:t>
      </w:r>
      <w:r w:rsidR="00FF2388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Коричневый карлик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субзвездные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объекты (с массами в диапазоне примерно от 0,01 до 0,08 массы Солнца, или, соответственно, от 12,57 до 80,35 массы Юпитера и диаметром примерно равным диаметру Юпитера), в недрах которых, в отличие от звезд главной последовательности, не происходит реакции термоядерного синтеза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превращением водорода в гелий.</w:t>
      </w:r>
      <w:r w:rsidR="00FF2388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Минимальная температура звёзд главной последовательности составляет порядка 4000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температура коричневых карликов лежит в промежутке от 300 до 3000 К. Коричневые карлики на протяжении своей жизни постоянно остывают, при этом чем крупнее карлик, тем медленнее он остывает.</w:t>
      </w:r>
      <w:r w:rsidR="00F169A5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Субкоричневые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карлики или коричневые субкарлики – холодные формирования, по массе лежащие ниже предела коричневых карликов. Масса их меньше примерно одной сотой массы Солнца или, соответственно, 12,57 массы Юпитера, нижний предел не определён. Их в большей мере принято считать планетами, хотя к окончательному заключению о том, что считать планетой, а что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субкоричневым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карликом научное сообщество пока не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пришло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.Ч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ерные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карлики – остывшие и вследствие этого не излучающие в видимом диапазоне белые карлики. Представляет собой конечную стадию эволюции белых карликов. Массы черных карликов, подобно массам белых карликов, ограничиваются сверху 1,4 массами Солнца.</w:t>
      </w:r>
    </w:p>
    <w:p w:rsidR="00F74AA5" w:rsidRDefault="00F74AA5" w:rsidP="00F74AA5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Двойная звезда – это две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гравитационно связанные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звезды, обращающиеся вокруг общего центра масс.</w:t>
      </w:r>
      <w:r w:rsidR="00FF2388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Иногда встречаются системы из трех и более звезд, в таком общем случае система называется кратной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звездой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тех случаях, когда такая звездная система не слишком далеко удалена от Земли, в телескоп удается различить отдельные звезды. Если же расстояние значительное, то понять, что перед астрономами двойная звезда удается только по косвенным признакам – колебаниям блеска, вызываемым периодическими затмениями одной звезды другою и некоторым другим.</w:t>
      </w:r>
    </w:p>
    <w:p w:rsidR="00F74AA5" w:rsidRPr="00FF2388" w:rsidRDefault="00F74AA5" w:rsidP="00FF2388">
      <w:pPr>
        <w:pStyle w:val="3"/>
        <w:shd w:val="clear" w:color="auto" w:fill="FFFFFF" w:themeFill="background1"/>
        <w:spacing w:before="180" w:after="180" w:line="300" w:lineRule="atLeas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>Новая звезда</w:t>
      </w:r>
      <w:r w:rsidR="00FF2388"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Звезды, светимость которых внезапно увеличивается в 10 000 раз. Новая звезда представляет собой двойную систему, состоящую из белого карлика и звезды-компаньона, находящейся на главной последовательности. В таких системах газ со звезды постепенно перетекает </w:t>
      </w:r>
      <w:proofErr w:type="gramStart"/>
      <w:r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>на</w:t>
      </w:r>
      <w:proofErr w:type="gramEnd"/>
      <w:r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gramStart"/>
      <w:r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>белый</w:t>
      </w:r>
      <w:proofErr w:type="gramEnd"/>
      <w:r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карлик и периодически там взрывается, вызывая вспышку светимости.</w:t>
      </w:r>
    </w:p>
    <w:p w:rsidR="00F74AA5" w:rsidRDefault="00F74AA5" w:rsidP="00F74AA5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Сверхновая звезда – это звезда, заканчивающая свою эволюцию в катастрофическом взрывном процессе. Вспышка при этом может быть на несколько порядков больше чем в случае новой звезды. Столь мощный взрыв есть следствие процессов, протекающих в звезде на последний стадии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эволюции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ейтронные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звезды (НЗ) – это звездные образования с массами порядка 1,5 солнечных и размерами, заметно меньшими белых карликов, типичный радиус нейтронной звезды составляет, предположительно, порядка 10—20 километров.</w:t>
      </w:r>
      <w:r w:rsidR="00FF2388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Они состоят в основном из нейтральных субатомных частиц – нейтронов, плотно сжатых гравитационными силами. Плотность таких звезд чрезвычайно высока, она соизмерима, а по некоторым оценкам, может в несколько раз превышать среднюю плотность атомного ядра. Один кубический сантиметр вещества НЗ будет весить сотни миллионов тонн. Сила тяжести на поверхности нейтронной звезды примерно в 100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млрд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 раз выше, чем 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Земле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нашей Галактике, по оценкам ученых, могут существовать от 100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млн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до 1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млрд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нейтронных звёзд, то есть где-то по одной на тысячу обычных звёзд.</w:t>
      </w:r>
    </w:p>
    <w:p w:rsidR="00F74AA5" w:rsidRDefault="00F74AA5" w:rsidP="00F74AA5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Пульсары – космические источники электромагнитных излучений, приходящих на Землю в виде периодических всплесков (импульсов)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огласно доминирующей астрофизической модели, пульсары представляют собой вращающиеся нейтронные звёзды с магнитным полем, которое наклонено к оси вращения. Когда Земля попадает в конус, образуемый этим излучением, то можно зафиксировать импульс излучения, повторяющийся через промежутки времени, равные периоду обращения звезды. Некоторые нейтронные звёзды совершают до 600 оборотов в секунду.</w:t>
      </w:r>
    </w:p>
    <w:p w:rsidR="00F74AA5" w:rsidRDefault="00F74AA5" w:rsidP="00F74AA5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Цефеиды – класс пульсирующих переменных звёзд с довольно точной зависимостью период-светимость, названный в честь звезды Дельта Цефея. Одной из наиболее известных цефеид является Полярная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звезда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риведенный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перечень основных видов (типов) звезд с их краткой характеристикой, разумеется, не исчерпывает всего возможного многообразия звезд во Вселенной.</w:t>
      </w:r>
    </w:p>
    <w:p w:rsidR="00F74AA5" w:rsidRDefault="00FF2388" w:rsidP="00F74AA5">
      <w:pPr>
        <w:shd w:val="clear" w:color="auto" w:fill="FFFFFF" w:themeFill="background1"/>
      </w:pPr>
      <w:r>
        <w:t>Домашнее задание</w:t>
      </w:r>
    </w:p>
    <w:p w:rsidR="00FF2388" w:rsidRDefault="00FF2388" w:rsidP="00FF2388">
      <w:pPr>
        <w:pStyle w:val="a8"/>
        <w:numPr>
          <w:ilvl w:val="0"/>
          <w:numId w:val="1"/>
        </w:numPr>
        <w:shd w:val="clear" w:color="auto" w:fill="FFFFFF" w:themeFill="background1"/>
      </w:pPr>
      <w:r>
        <w:t>Как связаны между собой цвет и температура звезд?</w:t>
      </w:r>
    </w:p>
    <w:p w:rsidR="00FF2388" w:rsidRDefault="00FF2388" w:rsidP="00FF2388">
      <w:pPr>
        <w:pStyle w:val="a8"/>
        <w:numPr>
          <w:ilvl w:val="0"/>
          <w:numId w:val="1"/>
        </w:numPr>
        <w:shd w:val="clear" w:color="auto" w:fill="FFFFFF" w:themeFill="background1"/>
      </w:pPr>
      <w:r>
        <w:t>Что такое спектральные классы?</w:t>
      </w:r>
    </w:p>
    <w:p w:rsidR="00FF2388" w:rsidRDefault="00FF2388" w:rsidP="00FF2388">
      <w:pPr>
        <w:pStyle w:val="a8"/>
        <w:numPr>
          <w:ilvl w:val="0"/>
          <w:numId w:val="1"/>
        </w:numPr>
        <w:shd w:val="clear" w:color="auto" w:fill="FFFFFF" w:themeFill="background1"/>
      </w:pPr>
      <w:r>
        <w:t>К каким спектральным классам относятся самые горячие и самые холодные звезды?</w:t>
      </w:r>
    </w:p>
    <w:p w:rsidR="00FF2388" w:rsidRDefault="00FF2388" w:rsidP="00FF2388">
      <w:pPr>
        <w:pStyle w:val="a8"/>
        <w:numPr>
          <w:ilvl w:val="0"/>
          <w:numId w:val="1"/>
        </w:numPr>
        <w:shd w:val="clear" w:color="auto" w:fill="FFFFFF" w:themeFill="background1"/>
      </w:pPr>
      <w:r>
        <w:t>Что такое светимость?</w:t>
      </w:r>
    </w:p>
    <w:p w:rsidR="00FF2388" w:rsidRDefault="00FF2388" w:rsidP="00FF2388">
      <w:pPr>
        <w:pStyle w:val="a8"/>
        <w:numPr>
          <w:ilvl w:val="0"/>
          <w:numId w:val="1"/>
        </w:numPr>
        <w:shd w:val="clear" w:color="auto" w:fill="FFFFFF" w:themeFill="background1"/>
      </w:pPr>
      <w:r>
        <w:t>Назовите</w:t>
      </w:r>
      <w:r w:rsidR="002E3293">
        <w:t xml:space="preserve"> диапазоны звездных масс, масс радиусов и полюсов? </w:t>
      </w:r>
    </w:p>
    <w:sectPr w:rsidR="00FF2388" w:rsidSect="0000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9DE"/>
    <w:multiLevelType w:val="hybridMultilevel"/>
    <w:tmpl w:val="5CA8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720"/>
    <w:rsid w:val="0000505F"/>
    <w:rsid w:val="001551CC"/>
    <w:rsid w:val="002E3293"/>
    <w:rsid w:val="00396720"/>
    <w:rsid w:val="008D762B"/>
    <w:rsid w:val="009B4EDB"/>
    <w:rsid w:val="00DF3A85"/>
    <w:rsid w:val="00F169A5"/>
    <w:rsid w:val="00F74AA5"/>
    <w:rsid w:val="00F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F"/>
  </w:style>
  <w:style w:type="paragraph" w:styleId="1">
    <w:name w:val="heading 1"/>
    <w:basedOn w:val="a"/>
    <w:link w:val="10"/>
    <w:uiPriority w:val="9"/>
    <w:qFormat/>
    <w:rsid w:val="00F74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74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4">
    <w:name w:val="Основной текст (5)4"/>
    <w:basedOn w:val="a0"/>
    <w:uiPriority w:val="99"/>
    <w:rsid w:val="00396720"/>
    <w:rPr>
      <w:rFonts w:ascii="Century Schoolbook" w:hAnsi="Century Schoolbook" w:cs="Century Schoolbook" w:hint="default"/>
      <w:spacing w:val="0"/>
      <w:sz w:val="18"/>
      <w:szCs w:val="18"/>
      <w:lang w:bidi="ar-SA"/>
    </w:rPr>
  </w:style>
  <w:style w:type="character" w:customStyle="1" w:styleId="31">
    <w:name w:val="Заголовок №3"/>
    <w:basedOn w:val="a0"/>
    <w:uiPriority w:val="99"/>
    <w:rsid w:val="00396720"/>
    <w:rPr>
      <w:rFonts w:ascii="Franklin Gothic Medium" w:hAnsi="Franklin Gothic Medium" w:cs="Times New Roman" w:hint="default"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74A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AA5"/>
    <w:rPr>
      <w:b/>
      <w:bCs/>
    </w:rPr>
  </w:style>
  <w:style w:type="character" w:customStyle="1" w:styleId="apple-converted-space">
    <w:name w:val="apple-converted-space"/>
    <w:basedOn w:val="a0"/>
    <w:rsid w:val="00F74AA5"/>
  </w:style>
  <w:style w:type="character" w:customStyle="1" w:styleId="20">
    <w:name w:val="Заголовок 2 Знак"/>
    <w:basedOn w:val="a0"/>
    <w:link w:val="2"/>
    <w:uiPriority w:val="9"/>
    <w:rsid w:val="00F74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74A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4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74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7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055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aturae.ru/vselennaya/galak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urae.ru/vselennaya/solnce.html" TargetMode="External"/><Relationship Id="rId5" Type="http://schemas.openxmlformats.org/officeDocument/2006/relationships/hyperlink" Target="https://naturae.ru/vselennaya/solnechnaya-sistem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2020-05-31T03:34:00Z</dcterms:created>
  <dcterms:modified xsi:type="dcterms:W3CDTF">2020-05-31T04:28:00Z</dcterms:modified>
</cp:coreProperties>
</file>