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7B2" w:rsidRDefault="001957B2" w:rsidP="00C627D0">
      <w:pPr>
        <w:spacing w:after="0" w:line="240" w:lineRule="auto"/>
        <w:ind w:firstLine="851"/>
        <w:jc w:val="center"/>
        <w:rPr>
          <w:rFonts w:ascii="Times New Roman" w:hAnsi="Times New Roman" w:cs="Times New Roman"/>
          <w:b/>
          <w:sz w:val="28"/>
          <w:szCs w:val="28"/>
        </w:rPr>
      </w:pPr>
      <w:proofErr w:type="spellStart"/>
      <w:r w:rsidRPr="00C627D0">
        <w:rPr>
          <w:rFonts w:ascii="Times New Roman" w:hAnsi="Times New Roman" w:cs="Times New Roman"/>
          <w:b/>
          <w:sz w:val="28"/>
          <w:szCs w:val="28"/>
        </w:rPr>
        <w:t>III.Радиационная</w:t>
      </w:r>
      <w:proofErr w:type="spellEnd"/>
      <w:r w:rsidRPr="00C627D0">
        <w:rPr>
          <w:rFonts w:ascii="Times New Roman" w:hAnsi="Times New Roman" w:cs="Times New Roman"/>
          <w:b/>
          <w:sz w:val="28"/>
          <w:szCs w:val="28"/>
        </w:rPr>
        <w:t xml:space="preserve"> химическая и биологическая защита – 2 часа</w:t>
      </w:r>
    </w:p>
    <w:p w:rsidR="00AF3720" w:rsidRPr="00C627D0" w:rsidRDefault="00AF3720" w:rsidP="00C627D0">
      <w:pPr>
        <w:spacing w:after="0" w:line="240" w:lineRule="auto"/>
        <w:ind w:firstLine="851"/>
        <w:jc w:val="center"/>
        <w:rPr>
          <w:rFonts w:ascii="Times New Roman" w:hAnsi="Times New Roman" w:cs="Times New Roman"/>
          <w:sz w:val="28"/>
          <w:szCs w:val="28"/>
        </w:rPr>
      </w:pP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b/>
          <w:sz w:val="28"/>
          <w:szCs w:val="28"/>
        </w:rPr>
        <w:t>Средства индивидуальной защиты.</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w:t>
      </w:r>
      <w:r w:rsidRPr="00C627D0">
        <w:rPr>
          <w:rFonts w:ascii="Times New Roman" w:hAnsi="Times New Roman" w:cs="Times New Roman"/>
          <w:b/>
          <w:sz w:val="28"/>
          <w:szCs w:val="28"/>
        </w:rPr>
        <w:t>Назначение и устройство фильтрующего противогаза</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Общевойсковые фильтрующие противогазы предназначены для защиты органов дыхания, лица и глаз от ОВ, РП и БС.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Принцип действия противогазов основан на изоляции органов дыхания от окружающей среды и очистке вдыхаемого воздуха от токсичных аэрозолей и паров в фильтрующе-поглощающей системе. Противогазы не обогащают вдыхаемый воздух кислородом, поэтому их можно использовать только в 32 атмосфере, содержащей не менее 17% кислорода (по объему).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В комплект противогаза (рис. 14) входят: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противогазовая сумка;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w:t>
      </w:r>
      <w:proofErr w:type="spellStart"/>
      <w:r w:rsidRPr="00C627D0">
        <w:rPr>
          <w:rFonts w:ascii="Times New Roman" w:hAnsi="Times New Roman" w:cs="Times New Roman"/>
          <w:sz w:val="28"/>
          <w:szCs w:val="28"/>
        </w:rPr>
        <w:t>незапотевающие</w:t>
      </w:r>
      <w:proofErr w:type="spellEnd"/>
      <w:r w:rsidRPr="00C627D0">
        <w:rPr>
          <w:rFonts w:ascii="Times New Roman" w:hAnsi="Times New Roman" w:cs="Times New Roman"/>
          <w:sz w:val="28"/>
          <w:szCs w:val="28"/>
        </w:rPr>
        <w:t xml:space="preserve"> пленки для предохранения от запотевания стекол очков;</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 мембраны переговорного устройства;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трикотажный гидрофобный чехол для противогазовой коробки;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зимой противогаз доукомплектовываются утеплительными манжетами;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бирка.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b/>
          <w:sz w:val="28"/>
          <w:szCs w:val="28"/>
        </w:rPr>
        <w:t>Противогаз ПМГ (Нерехта, ШМГ)</w:t>
      </w:r>
      <w:r w:rsidRPr="00C627D0">
        <w:rPr>
          <w:rFonts w:ascii="Times New Roman" w:hAnsi="Times New Roman" w:cs="Times New Roman"/>
          <w:sz w:val="28"/>
          <w:szCs w:val="28"/>
        </w:rPr>
        <w:t xml:space="preserve">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Военный противогаз. Шлем-маска имеет очень малое "мертвое" пространство, что улучшает условия дыхания, позволяет пользоваться оптикой, имеет застежку на шее для предотвращения снятия с головы или сползания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Рисунок 14. Противогаз ПМГ (Нерехта, ШМГ)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b/>
          <w:sz w:val="28"/>
          <w:szCs w:val="28"/>
        </w:rPr>
        <w:t>Противогаз ПМГ-2 серый (ШМ-66У)</w:t>
      </w:r>
      <w:r w:rsidRPr="00C627D0">
        <w:rPr>
          <w:rFonts w:ascii="Times New Roman" w:hAnsi="Times New Roman" w:cs="Times New Roman"/>
          <w:sz w:val="28"/>
          <w:szCs w:val="28"/>
        </w:rPr>
        <w:t xml:space="preserve"> (рис. 15)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Противогаз практически аналогичен ГП-5 с серой маской ШМП, отличие </w:t>
      </w:r>
      <w:proofErr w:type="gramStart"/>
      <w:r w:rsidRPr="00C627D0">
        <w:rPr>
          <w:rFonts w:ascii="Times New Roman" w:hAnsi="Times New Roman" w:cs="Times New Roman"/>
          <w:sz w:val="28"/>
          <w:szCs w:val="28"/>
        </w:rPr>
        <w:t>в</w:t>
      </w:r>
      <w:proofErr w:type="gramEnd"/>
      <w:r w:rsidRPr="00C627D0">
        <w:rPr>
          <w:rFonts w:ascii="Times New Roman" w:hAnsi="Times New Roman" w:cs="Times New Roman"/>
          <w:sz w:val="28"/>
          <w:szCs w:val="28"/>
        </w:rPr>
        <w:t xml:space="preserve"> другой </w:t>
      </w:r>
      <w:proofErr w:type="spellStart"/>
      <w:r w:rsidRPr="00C627D0">
        <w:rPr>
          <w:rFonts w:ascii="Times New Roman" w:hAnsi="Times New Roman" w:cs="Times New Roman"/>
          <w:sz w:val="28"/>
          <w:szCs w:val="28"/>
        </w:rPr>
        <w:t>шлем-маске</w:t>
      </w:r>
      <w:proofErr w:type="spellEnd"/>
      <w:r w:rsidRPr="00C627D0">
        <w:rPr>
          <w:rFonts w:ascii="Times New Roman" w:hAnsi="Times New Roman" w:cs="Times New Roman"/>
          <w:sz w:val="28"/>
          <w:szCs w:val="28"/>
        </w:rPr>
        <w:t xml:space="preserve"> – ШМ66-у. Маска отличается наличием вырезов для ушей (важно для </w:t>
      </w:r>
      <w:proofErr w:type="spellStart"/>
      <w:proofErr w:type="gramStart"/>
      <w:r w:rsidRPr="00C627D0">
        <w:rPr>
          <w:rFonts w:ascii="Times New Roman" w:hAnsi="Times New Roman" w:cs="Times New Roman"/>
          <w:sz w:val="28"/>
          <w:szCs w:val="28"/>
        </w:rPr>
        <w:t>военных-слышать</w:t>
      </w:r>
      <w:proofErr w:type="spellEnd"/>
      <w:proofErr w:type="gramEnd"/>
      <w:r w:rsidRPr="00C627D0">
        <w:rPr>
          <w:rFonts w:ascii="Times New Roman" w:hAnsi="Times New Roman" w:cs="Times New Roman"/>
          <w:sz w:val="28"/>
          <w:szCs w:val="28"/>
        </w:rPr>
        <w:t xml:space="preserve"> приказы), и наличием разговорной мембраны, отсутствующей у ГП-5. В отличие от </w:t>
      </w:r>
      <w:proofErr w:type="gramStart"/>
      <w:r w:rsidRPr="00C627D0">
        <w:rPr>
          <w:rFonts w:ascii="Times New Roman" w:hAnsi="Times New Roman" w:cs="Times New Roman"/>
          <w:sz w:val="28"/>
          <w:szCs w:val="28"/>
        </w:rPr>
        <w:t>промышленного</w:t>
      </w:r>
      <w:proofErr w:type="gramEnd"/>
      <w:r w:rsidRPr="00C627D0">
        <w:rPr>
          <w:rFonts w:ascii="Times New Roman" w:hAnsi="Times New Roman" w:cs="Times New Roman"/>
          <w:sz w:val="28"/>
          <w:szCs w:val="28"/>
        </w:rPr>
        <w:t xml:space="preserve"> ГП-5 противогаз ПМГ-2 применяется военными. В лицевой части сделаны сквозные 33 вырезы для ушных раковин, что обеспечивает нормальную слышимость.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Рисунок 15. Противогаз ПМГ-2 серый (ШМ-66У)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b/>
          <w:sz w:val="28"/>
          <w:szCs w:val="28"/>
        </w:rPr>
        <w:t>Фильтрующе-поглощающая коробка ЕО-62К</w:t>
      </w:r>
      <w:r w:rsidRPr="00C627D0">
        <w:rPr>
          <w:rFonts w:ascii="Times New Roman" w:hAnsi="Times New Roman" w:cs="Times New Roman"/>
          <w:sz w:val="28"/>
          <w:szCs w:val="28"/>
        </w:rPr>
        <w:t xml:space="preserve"> (рис. 16) имеет форму цилиндра высотой 8 см и диаметром 11,2 см. Фильтр военный ЕО-62К. Фильтр общего назначения, защита от боевых ОВ, радиоактивной пыли и биологических аэрозолей. Примерно в 1,5 раза эффективнее гражданских фильтров (ГП-5, ГП-7)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Рисунок 16. Фильтрующе-поглощающая коробка ЕО-62К</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Маркировка на лицевой части ШМ-66Му нанесена в виде выпуклого оттиска от пресс-формы: в подбородочной части в круге цифрой указан рост </w:t>
      </w:r>
      <w:proofErr w:type="spellStart"/>
      <w:proofErr w:type="gramStart"/>
      <w:r w:rsidRPr="00C627D0">
        <w:rPr>
          <w:rFonts w:ascii="Times New Roman" w:hAnsi="Times New Roman" w:cs="Times New Roman"/>
          <w:sz w:val="28"/>
          <w:szCs w:val="28"/>
        </w:rPr>
        <w:t>шлем-маски</w:t>
      </w:r>
      <w:proofErr w:type="spellEnd"/>
      <w:proofErr w:type="gramEnd"/>
      <w:r w:rsidRPr="00C627D0">
        <w:rPr>
          <w:rFonts w:ascii="Times New Roman" w:hAnsi="Times New Roman" w:cs="Times New Roman"/>
          <w:sz w:val="28"/>
          <w:szCs w:val="28"/>
        </w:rPr>
        <w:t xml:space="preserve">, две последние цифры года изготовления, квартал (точками).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Маркировка на ПК нанесена водостойкой мастикой на цилиндрическую часть корпуса: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первая строка – индекс ПК – ЕО-62К;</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 вторая строка – номер партии, серия и номер ПК; 34 на защитном экране (под пробкой) в виде выпуклого штампа указаны: цифры в круге – условное обозначение предприятия-изготовителя, месяц и две последние цифры года изготовления. </w:t>
      </w:r>
      <w:r w:rsidRPr="00C627D0">
        <w:rPr>
          <w:rFonts w:ascii="Times New Roman" w:hAnsi="Times New Roman" w:cs="Times New Roman"/>
          <w:b/>
          <w:sz w:val="28"/>
          <w:szCs w:val="28"/>
        </w:rPr>
        <w:lastRenderedPageBreak/>
        <w:t>Противогаз ПБФ (рис. 17).</w:t>
      </w:r>
      <w:r w:rsidRPr="00C627D0">
        <w:rPr>
          <w:rFonts w:ascii="Times New Roman" w:hAnsi="Times New Roman" w:cs="Times New Roman"/>
          <w:sz w:val="28"/>
          <w:szCs w:val="28"/>
        </w:rPr>
        <w:t xml:space="preserve"> Пожалуй, самый оригинальный отечественный противогаз. Очень необычная конструкция и устрашающий внешний вид подарили ему заслуженную популярность. Предназначался для солдат и офицеров ВДВ. Обтекаемая форма маски обеспечивает безопасность при прыжках с парашютом в надетом противогазе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Рисунок 17. Противогаз ПБФ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b/>
          <w:sz w:val="28"/>
          <w:szCs w:val="28"/>
        </w:rPr>
        <w:t>Подбор лицевой части, сборка</w:t>
      </w:r>
      <w:r w:rsidRPr="00C627D0">
        <w:rPr>
          <w:rFonts w:ascii="Times New Roman" w:hAnsi="Times New Roman" w:cs="Times New Roman"/>
          <w:sz w:val="28"/>
          <w:szCs w:val="28"/>
        </w:rPr>
        <w:t xml:space="preserve">.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Подбор </w:t>
      </w:r>
      <w:proofErr w:type="spellStart"/>
      <w:proofErr w:type="gramStart"/>
      <w:r w:rsidRPr="00C627D0">
        <w:rPr>
          <w:rFonts w:ascii="Times New Roman" w:hAnsi="Times New Roman" w:cs="Times New Roman"/>
          <w:sz w:val="28"/>
          <w:szCs w:val="28"/>
        </w:rPr>
        <w:t>шлем-масок</w:t>
      </w:r>
      <w:proofErr w:type="spellEnd"/>
      <w:proofErr w:type="gramEnd"/>
      <w:r w:rsidRPr="00C627D0">
        <w:rPr>
          <w:rFonts w:ascii="Times New Roman" w:hAnsi="Times New Roman" w:cs="Times New Roman"/>
          <w:sz w:val="28"/>
          <w:szCs w:val="28"/>
        </w:rPr>
        <w:t xml:space="preserve"> осуществляют по результатам замера вертикального обхвата головы, который определяют путем измерения головы по замкнутой линии, проходящей через макушку, щеки и подбородок. Результаты измерений округляют до 0,5 см. </w:t>
      </w:r>
    </w:p>
    <w:p w:rsid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Рисунок 18. Измерение вертикального обхвата головы </w:t>
      </w:r>
    </w:p>
    <w:p w:rsidR="001957B2"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Таблица 1. </w:t>
      </w:r>
    </w:p>
    <w:p w:rsidR="00C627D0" w:rsidRDefault="00C627D0" w:rsidP="00C627D0">
      <w:pPr>
        <w:spacing w:after="0" w:line="240" w:lineRule="auto"/>
        <w:ind w:firstLine="851"/>
        <w:jc w:val="center"/>
        <w:rPr>
          <w:rFonts w:ascii="Times New Roman" w:hAnsi="Times New Roman" w:cs="Times New Roman"/>
          <w:sz w:val="28"/>
          <w:szCs w:val="28"/>
        </w:rPr>
      </w:pPr>
      <w:r w:rsidRPr="00C627D0">
        <w:rPr>
          <w:rFonts w:ascii="Times New Roman" w:hAnsi="Times New Roman" w:cs="Times New Roman"/>
          <w:sz w:val="28"/>
          <w:szCs w:val="28"/>
        </w:rPr>
        <w:t>Соответствие размера противогаза результатам измерения вертикальному обхвату головы</w:t>
      </w:r>
    </w:p>
    <w:tbl>
      <w:tblPr>
        <w:tblStyle w:val="a3"/>
        <w:tblW w:w="0" w:type="auto"/>
        <w:tblLook w:val="04A0"/>
      </w:tblPr>
      <w:tblGrid>
        <w:gridCol w:w="1784"/>
        <w:gridCol w:w="1784"/>
        <w:gridCol w:w="1784"/>
        <w:gridCol w:w="1784"/>
        <w:gridCol w:w="1784"/>
        <w:gridCol w:w="1785"/>
      </w:tblGrid>
      <w:tr w:rsidR="00C627D0" w:rsidTr="00C627D0">
        <w:tc>
          <w:tcPr>
            <w:tcW w:w="1784" w:type="dxa"/>
          </w:tcPr>
          <w:p w:rsidR="00C627D0" w:rsidRDefault="00C627D0" w:rsidP="00C627D0">
            <w:pPr>
              <w:rPr>
                <w:rFonts w:ascii="Times New Roman" w:hAnsi="Times New Roman" w:cs="Times New Roman"/>
                <w:sz w:val="28"/>
                <w:szCs w:val="28"/>
              </w:rPr>
            </w:pPr>
          </w:p>
        </w:tc>
        <w:tc>
          <w:tcPr>
            <w:tcW w:w="1784" w:type="dxa"/>
          </w:tcPr>
          <w:p w:rsidR="00C627D0" w:rsidRDefault="00C627D0" w:rsidP="00C627D0">
            <w:pPr>
              <w:rPr>
                <w:rFonts w:ascii="Times New Roman" w:hAnsi="Times New Roman" w:cs="Times New Roman"/>
                <w:sz w:val="28"/>
                <w:szCs w:val="28"/>
              </w:rPr>
            </w:pPr>
            <w:r>
              <w:rPr>
                <w:rFonts w:ascii="Times New Roman" w:hAnsi="Times New Roman" w:cs="Times New Roman"/>
                <w:sz w:val="28"/>
                <w:szCs w:val="28"/>
              </w:rPr>
              <w:t>0</w:t>
            </w:r>
          </w:p>
        </w:tc>
        <w:tc>
          <w:tcPr>
            <w:tcW w:w="1784" w:type="dxa"/>
          </w:tcPr>
          <w:p w:rsidR="00C627D0" w:rsidRDefault="00C627D0" w:rsidP="00C627D0">
            <w:pPr>
              <w:rPr>
                <w:rFonts w:ascii="Times New Roman" w:hAnsi="Times New Roman" w:cs="Times New Roman"/>
                <w:sz w:val="28"/>
                <w:szCs w:val="28"/>
              </w:rPr>
            </w:pPr>
            <w:r>
              <w:rPr>
                <w:rFonts w:ascii="Times New Roman" w:hAnsi="Times New Roman" w:cs="Times New Roman"/>
                <w:sz w:val="28"/>
                <w:szCs w:val="28"/>
              </w:rPr>
              <w:t>1</w:t>
            </w:r>
          </w:p>
        </w:tc>
        <w:tc>
          <w:tcPr>
            <w:tcW w:w="1784" w:type="dxa"/>
          </w:tcPr>
          <w:p w:rsidR="00C627D0" w:rsidRDefault="00C627D0" w:rsidP="00C627D0">
            <w:pPr>
              <w:rPr>
                <w:rFonts w:ascii="Times New Roman" w:hAnsi="Times New Roman" w:cs="Times New Roman"/>
                <w:sz w:val="28"/>
                <w:szCs w:val="28"/>
              </w:rPr>
            </w:pPr>
            <w:r>
              <w:rPr>
                <w:rFonts w:ascii="Times New Roman" w:hAnsi="Times New Roman" w:cs="Times New Roman"/>
                <w:sz w:val="28"/>
                <w:szCs w:val="28"/>
              </w:rPr>
              <w:t>2</w:t>
            </w:r>
          </w:p>
        </w:tc>
        <w:tc>
          <w:tcPr>
            <w:tcW w:w="1784" w:type="dxa"/>
          </w:tcPr>
          <w:p w:rsidR="00C627D0" w:rsidRDefault="00C627D0" w:rsidP="00C627D0">
            <w:pPr>
              <w:rPr>
                <w:rFonts w:ascii="Times New Roman" w:hAnsi="Times New Roman" w:cs="Times New Roman"/>
                <w:sz w:val="28"/>
                <w:szCs w:val="28"/>
              </w:rPr>
            </w:pPr>
            <w:r>
              <w:rPr>
                <w:rFonts w:ascii="Times New Roman" w:hAnsi="Times New Roman" w:cs="Times New Roman"/>
                <w:sz w:val="28"/>
                <w:szCs w:val="28"/>
              </w:rPr>
              <w:t>3</w:t>
            </w:r>
          </w:p>
        </w:tc>
        <w:tc>
          <w:tcPr>
            <w:tcW w:w="1785" w:type="dxa"/>
          </w:tcPr>
          <w:p w:rsidR="00C627D0" w:rsidRDefault="00C627D0" w:rsidP="00C627D0">
            <w:pPr>
              <w:rPr>
                <w:rFonts w:ascii="Times New Roman" w:hAnsi="Times New Roman" w:cs="Times New Roman"/>
                <w:sz w:val="28"/>
                <w:szCs w:val="28"/>
              </w:rPr>
            </w:pPr>
            <w:r>
              <w:rPr>
                <w:rFonts w:ascii="Times New Roman" w:hAnsi="Times New Roman" w:cs="Times New Roman"/>
                <w:sz w:val="28"/>
                <w:szCs w:val="28"/>
              </w:rPr>
              <w:t>4</w:t>
            </w:r>
          </w:p>
        </w:tc>
      </w:tr>
      <w:tr w:rsidR="00C627D0" w:rsidTr="00C627D0">
        <w:tc>
          <w:tcPr>
            <w:tcW w:w="1784" w:type="dxa"/>
          </w:tcPr>
          <w:p w:rsidR="00C627D0" w:rsidRDefault="00C627D0" w:rsidP="00C627D0">
            <w:pPr>
              <w:rPr>
                <w:rFonts w:ascii="Times New Roman" w:hAnsi="Times New Roman" w:cs="Times New Roman"/>
                <w:sz w:val="28"/>
                <w:szCs w:val="28"/>
              </w:rPr>
            </w:pPr>
            <w:r w:rsidRPr="00C627D0">
              <w:rPr>
                <w:rFonts w:ascii="Times New Roman" w:hAnsi="Times New Roman" w:cs="Times New Roman"/>
                <w:sz w:val="28"/>
                <w:szCs w:val="28"/>
              </w:rPr>
              <w:t>ГП-5</w:t>
            </w:r>
          </w:p>
        </w:tc>
        <w:tc>
          <w:tcPr>
            <w:tcW w:w="1784" w:type="dxa"/>
          </w:tcPr>
          <w:p w:rsidR="00C627D0" w:rsidRDefault="00C627D0" w:rsidP="00C627D0">
            <w:pPr>
              <w:rPr>
                <w:rFonts w:ascii="Times New Roman" w:hAnsi="Times New Roman" w:cs="Times New Roman"/>
                <w:sz w:val="28"/>
                <w:szCs w:val="28"/>
              </w:rPr>
            </w:pPr>
            <w:r w:rsidRPr="00C627D0">
              <w:rPr>
                <w:rFonts w:ascii="Times New Roman" w:hAnsi="Times New Roman" w:cs="Times New Roman"/>
                <w:sz w:val="28"/>
                <w:szCs w:val="28"/>
              </w:rPr>
              <w:t>До 63</w:t>
            </w:r>
          </w:p>
        </w:tc>
        <w:tc>
          <w:tcPr>
            <w:tcW w:w="1784" w:type="dxa"/>
          </w:tcPr>
          <w:p w:rsidR="00C627D0" w:rsidRDefault="00C627D0" w:rsidP="00C627D0">
            <w:pPr>
              <w:rPr>
                <w:rFonts w:ascii="Times New Roman" w:hAnsi="Times New Roman" w:cs="Times New Roman"/>
                <w:sz w:val="28"/>
                <w:szCs w:val="28"/>
              </w:rPr>
            </w:pPr>
            <w:r w:rsidRPr="00C627D0">
              <w:rPr>
                <w:rFonts w:ascii="Times New Roman" w:hAnsi="Times New Roman" w:cs="Times New Roman"/>
                <w:sz w:val="28"/>
                <w:szCs w:val="28"/>
              </w:rPr>
              <w:t>63 63,5-65,5</w:t>
            </w:r>
          </w:p>
        </w:tc>
        <w:tc>
          <w:tcPr>
            <w:tcW w:w="1784" w:type="dxa"/>
          </w:tcPr>
          <w:p w:rsidR="00C627D0" w:rsidRDefault="00C627D0" w:rsidP="00C627D0">
            <w:pPr>
              <w:rPr>
                <w:rFonts w:ascii="Times New Roman" w:hAnsi="Times New Roman" w:cs="Times New Roman"/>
                <w:sz w:val="28"/>
                <w:szCs w:val="28"/>
              </w:rPr>
            </w:pPr>
            <w:r w:rsidRPr="00C627D0">
              <w:rPr>
                <w:rFonts w:ascii="Times New Roman" w:hAnsi="Times New Roman" w:cs="Times New Roman"/>
                <w:sz w:val="28"/>
                <w:szCs w:val="28"/>
              </w:rPr>
              <w:t>66-67,5</w:t>
            </w:r>
          </w:p>
        </w:tc>
        <w:tc>
          <w:tcPr>
            <w:tcW w:w="1784" w:type="dxa"/>
          </w:tcPr>
          <w:p w:rsidR="00C627D0" w:rsidRDefault="00C627D0" w:rsidP="00C627D0">
            <w:pPr>
              <w:rPr>
                <w:rFonts w:ascii="Times New Roman" w:hAnsi="Times New Roman" w:cs="Times New Roman"/>
                <w:sz w:val="28"/>
                <w:szCs w:val="28"/>
              </w:rPr>
            </w:pPr>
            <w:r w:rsidRPr="00C627D0">
              <w:rPr>
                <w:rFonts w:ascii="Times New Roman" w:hAnsi="Times New Roman" w:cs="Times New Roman"/>
                <w:sz w:val="28"/>
                <w:szCs w:val="28"/>
              </w:rPr>
              <w:t>68-70,5</w:t>
            </w:r>
          </w:p>
        </w:tc>
        <w:tc>
          <w:tcPr>
            <w:tcW w:w="1785" w:type="dxa"/>
          </w:tcPr>
          <w:p w:rsidR="00C627D0" w:rsidRDefault="00C627D0" w:rsidP="00C627D0">
            <w:pPr>
              <w:rPr>
                <w:rFonts w:ascii="Times New Roman" w:hAnsi="Times New Roman" w:cs="Times New Roman"/>
                <w:sz w:val="28"/>
                <w:szCs w:val="28"/>
              </w:rPr>
            </w:pPr>
            <w:r w:rsidRPr="00C627D0">
              <w:rPr>
                <w:rFonts w:ascii="Times New Roman" w:hAnsi="Times New Roman" w:cs="Times New Roman"/>
                <w:sz w:val="28"/>
                <w:szCs w:val="28"/>
              </w:rPr>
              <w:t>71 и более</w:t>
            </w:r>
          </w:p>
        </w:tc>
      </w:tr>
    </w:tbl>
    <w:p w:rsidR="00C627D0" w:rsidRPr="00C627D0" w:rsidRDefault="00C627D0" w:rsidP="00C627D0">
      <w:pPr>
        <w:spacing w:after="0" w:line="240" w:lineRule="auto"/>
        <w:ind w:firstLine="851"/>
        <w:rPr>
          <w:rFonts w:ascii="Times New Roman" w:hAnsi="Times New Roman" w:cs="Times New Roman"/>
          <w:sz w:val="28"/>
          <w:szCs w:val="28"/>
        </w:rPr>
      </w:pP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После осмотра комплектующих частей противогаза необходимо:</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 произвести сборку противогаза, для чего снять с горловины ПК колпачок и вынуть пробку из отверстия в дне</w:t>
      </w:r>
      <w:proofErr w:type="gramStart"/>
      <w:r w:rsidRPr="00C627D0">
        <w:rPr>
          <w:rFonts w:ascii="Times New Roman" w:hAnsi="Times New Roman" w:cs="Times New Roman"/>
          <w:sz w:val="28"/>
          <w:szCs w:val="28"/>
        </w:rPr>
        <w:t>.</w:t>
      </w:r>
      <w:proofErr w:type="gramEnd"/>
      <w:r w:rsidRPr="00C627D0">
        <w:rPr>
          <w:rFonts w:ascii="Times New Roman" w:hAnsi="Times New Roman" w:cs="Times New Roman"/>
          <w:sz w:val="28"/>
          <w:szCs w:val="28"/>
        </w:rPr>
        <w:t xml:space="preserve"> </w:t>
      </w:r>
      <w:proofErr w:type="gramStart"/>
      <w:r w:rsidRPr="00C627D0">
        <w:rPr>
          <w:rFonts w:ascii="Times New Roman" w:hAnsi="Times New Roman" w:cs="Times New Roman"/>
          <w:sz w:val="28"/>
          <w:szCs w:val="28"/>
        </w:rPr>
        <w:t>к</w:t>
      </w:r>
      <w:proofErr w:type="gramEnd"/>
      <w:r w:rsidRPr="00C627D0">
        <w:rPr>
          <w:rFonts w:ascii="Times New Roman" w:hAnsi="Times New Roman" w:cs="Times New Roman"/>
          <w:sz w:val="28"/>
          <w:szCs w:val="28"/>
        </w:rPr>
        <w:t>олпачок, прокладку и пробку хранить в сумке для противогаза;</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 оснастить лицевую часть средствами предохранения очкового узла от запотевания и обмерзания;</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 уложить в сумку для противогаза все комплектующие детали, респиратор, ИПП;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уложить в сумку противогаз.</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w:t>
      </w:r>
      <w:r w:rsidRPr="00C627D0">
        <w:rPr>
          <w:rFonts w:ascii="Times New Roman" w:hAnsi="Times New Roman" w:cs="Times New Roman"/>
          <w:b/>
          <w:sz w:val="28"/>
          <w:szCs w:val="28"/>
        </w:rPr>
        <w:t>Правила пользования противогазом</w:t>
      </w:r>
      <w:r w:rsidRPr="00C627D0">
        <w:rPr>
          <w:rFonts w:ascii="Times New Roman" w:hAnsi="Times New Roman" w:cs="Times New Roman"/>
          <w:sz w:val="28"/>
          <w:szCs w:val="28"/>
        </w:rPr>
        <w:t xml:space="preserve">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Противогаз носят в трех положениях: «Походном», «Наготове» и «Боевом». </w:t>
      </w:r>
    </w:p>
    <w:p w:rsidR="001957B2" w:rsidRPr="00C627D0" w:rsidRDefault="001957B2" w:rsidP="00C627D0">
      <w:pPr>
        <w:spacing w:after="0" w:line="240" w:lineRule="auto"/>
        <w:ind w:firstLine="851"/>
        <w:rPr>
          <w:rFonts w:ascii="Times New Roman" w:hAnsi="Times New Roman" w:cs="Times New Roman"/>
          <w:sz w:val="28"/>
          <w:szCs w:val="28"/>
        </w:rPr>
      </w:pPr>
      <w:proofErr w:type="gramStart"/>
      <w:r w:rsidRPr="00C627D0">
        <w:rPr>
          <w:rFonts w:ascii="Times New Roman" w:hAnsi="Times New Roman" w:cs="Times New Roman"/>
          <w:sz w:val="28"/>
          <w:szCs w:val="28"/>
        </w:rPr>
        <w:t xml:space="preserve">Для перевода противогаза в «Походное» положение необходимо: надеть сумку через правое плечо; подогнать с помощью передвижной пряжки длину плечевого ремня так, чтобы верхний край сумки был на уровне поясного ремня; сдвинуть сумку с противогазом назад, чтобы при ходьбе она не мешала движению руки и при необходимости закрепить противогаз на туловище с помощью поясной тесьмы. </w:t>
      </w:r>
      <w:proofErr w:type="gramEnd"/>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При переводе противогаза в положение «Наготове» необходимо расстегнуть клапан сумки (у противогазов ПМГ и ПМГ-2 сумки не расстегивать), закрепить противогаз поясной тесьмой на туловище.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В «Боевое» положение противогаз переводят по сигналу «Химическая тревога», по команде «Газы», а также самостоятельно.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Надевать противогазы можно и другими приемами, но их применение должно обеспечивать быстрое и правильное надевание и сохранность лицевой части противогаза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Противогаз снимать по команде «Противогаз снять» или «Средства защиты снять». По этой команде положить оружие; снять стальной шлем, 36 головной убор и подшлемник, взять рукой клапанную коробку, слегка оттянуть лицевую часть вниз и </w:t>
      </w:r>
      <w:r w:rsidRPr="00C627D0">
        <w:rPr>
          <w:rFonts w:ascii="Times New Roman" w:hAnsi="Times New Roman" w:cs="Times New Roman"/>
          <w:sz w:val="28"/>
          <w:szCs w:val="28"/>
        </w:rPr>
        <w:lastRenderedPageBreak/>
        <w:t xml:space="preserve">движением рук вперед и вверх снять противогаз; сложить противогаз и уложить его в сумку. При возможности снятую лицевую часть вывернуть наизнанку, просушить и протереть чистой ветошью.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b/>
          <w:sz w:val="28"/>
          <w:szCs w:val="28"/>
        </w:rPr>
        <w:t>Общевойсковой защитный комплект.</w:t>
      </w:r>
      <w:r w:rsidRPr="00C627D0">
        <w:rPr>
          <w:rFonts w:ascii="Times New Roman" w:hAnsi="Times New Roman" w:cs="Times New Roman"/>
          <w:sz w:val="28"/>
          <w:szCs w:val="28"/>
        </w:rPr>
        <w:t xml:space="preserve">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Общевойсковой защитный комплект (ОЗК) в сочетании с </w:t>
      </w:r>
      <w:proofErr w:type="gramStart"/>
      <w:r w:rsidRPr="00C627D0">
        <w:rPr>
          <w:rFonts w:ascii="Times New Roman" w:hAnsi="Times New Roman" w:cs="Times New Roman"/>
          <w:sz w:val="28"/>
          <w:szCs w:val="28"/>
        </w:rPr>
        <w:t>фильтрующими</w:t>
      </w:r>
      <w:proofErr w:type="gramEnd"/>
      <w:r w:rsidRPr="00C627D0">
        <w:rPr>
          <w:rFonts w:ascii="Times New Roman" w:hAnsi="Times New Roman" w:cs="Times New Roman"/>
          <w:sz w:val="28"/>
          <w:szCs w:val="28"/>
        </w:rPr>
        <w:t xml:space="preserve"> СИЗК предназначен для защиты кожных покровов личного состава от ОВ, РП, БС, а также для снижения заражения обмундирования, снаряжения, обуви и индивидуального оружия, для защиты от непогоды и напалма.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Защитные плащи ОП-1М с чехлами, чулки, перчатки, чехлы для чулок и перчаток заказывают и поставляют на склады и в подразделения раздельно. </w:t>
      </w:r>
    </w:p>
    <w:p w:rsidR="001957B2" w:rsidRPr="00C627D0" w:rsidRDefault="001957B2" w:rsidP="00C627D0">
      <w:pPr>
        <w:spacing w:after="0" w:line="240" w:lineRule="auto"/>
        <w:ind w:firstLine="851"/>
        <w:rPr>
          <w:rFonts w:ascii="Times New Roman" w:hAnsi="Times New Roman" w:cs="Times New Roman"/>
          <w:b/>
          <w:sz w:val="28"/>
          <w:szCs w:val="28"/>
        </w:rPr>
      </w:pPr>
      <w:r w:rsidRPr="00C627D0">
        <w:rPr>
          <w:rFonts w:ascii="Times New Roman" w:hAnsi="Times New Roman" w:cs="Times New Roman"/>
          <w:b/>
          <w:sz w:val="28"/>
          <w:szCs w:val="28"/>
        </w:rPr>
        <w:t xml:space="preserve">Состав ОЗК </w:t>
      </w:r>
    </w:p>
    <w:p w:rsidR="001957B2" w:rsidRPr="00C627D0" w:rsidRDefault="001957B2" w:rsidP="00C627D0">
      <w:pPr>
        <w:spacing w:after="0" w:line="240" w:lineRule="auto"/>
        <w:ind w:firstLine="851"/>
        <w:rPr>
          <w:rFonts w:ascii="Times New Roman" w:hAnsi="Times New Roman" w:cs="Times New Roman"/>
          <w:sz w:val="28"/>
          <w:szCs w:val="28"/>
        </w:rPr>
      </w:pPr>
      <w:proofErr w:type="gramStart"/>
      <w:r w:rsidRPr="00C627D0">
        <w:rPr>
          <w:rFonts w:ascii="Times New Roman" w:hAnsi="Times New Roman" w:cs="Times New Roman"/>
          <w:sz w:val="28"/>
          <w:szCs w:val="28"/>
        </w:rPr>
        <w:t xml:space="preserve">В комплект защитного плаща ОП-1М (рис. 19) входят: плащ; чехол для 37 плаща; держатели плаща (2 шт.); шпеньки (19 шт.); закрепки (4 шт.). </w:t>
      </w:r>
      <w:proofErr w:type="gramEnd"/>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Рисунок 19. Общевойсковой защитный комплект: </w:t>
      </w:r>
    </w:p>
    <w:p w:rsidR="001957B2"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1 – защитный плащ ОП-1М; 2 – </w:t>
      </w:r>
      <w:proofErr w:type="spellStart"/>
      <w:r w:rsidRPr="00C627D0">
        <w:rPr>
          <w:rFonts w:ascii="Times New Roman" w:hAnsi="Times New Roman" w:cs="Times New Roman"/>
          <w:sz w:val="28"/>
          <w:szCs w:val="28"/>
        </w:rPr>
        <w:t>затяжник</w:t>
      </w:r>
      <w:proofErr w:type="spellEnd"/>
      <w:r w:rsidRPr="00C627D0">
        <w:rPr>
          <w:rFonts w:ascii="Times New Roman" w:hAnsi="Times New Roman" w:cs="Times New Roman"/>
          <w:sz w:val="28"/>
          <w:szCs w:val="28"/>
        </w:rPr>
        <w:t>; 3 – петля спинки; 4 и 7 – рамки стальные; 5 – петля для большого пальца руки; 6 и 10 –.закрепки; 8 – центральный шпенек; 9 – хлястик; 11 – держатели плаща; 12 – чехол для защитного плаща ОП-1М; 13 – чехол для защитных чулок и перчаток; 14 – защитные чулки; 15 – защитные перчатки БЛ- 1М</w:t>
      </w:r>
      <w:proofErr w:type="gramStart"/>
      <w:r w:rsidRPr="00C627D0">
        <w:rPr>
          <w:rFonts w:ascii="Times New Roman" w:hAnsi="Times New Roman" w:cs="Times New Roman"/>
          <w:sz w:val="28"/>
          <w:szCs w:val="28"/>
        </w:rPr>
        <w:t>;(</w:t>
      </w:r>
      <w:proofErr w:type="gramEnd"/>
      <w:r w:rsidRPr="00C627D0">
        <w:rPr>
          <w:rFonts w:ascii="Times New Roman" w:hAnsi="Times New Roman" w:cs="Times New Roman"/>
          <w:sz w:val="28"/>
          <w:szCs w:val="28"/>
        </w:rPr>
        <w:t xml:space="preserve">летние) 16 – утеплительные вкладыши к защитным перчаткам Б3-1М; 17 – защитные перчатки Б3- 1М.(зимние)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Для ношения чулок и перчаток в положениях «походном и «наготове» используют чехол из ткани. </w:t>
      </w:r>
    </w:p>
    <w:p w:rsidR="00C627D0" w:rsidRPr="00C627D0" w:rsidRDefault="001957B2" w:rsidP="00C627D0">
      <w:pPr>
        <w:spacing w:after="0" w:line="240" w:lineRule="auto"/>
        <w:ind w:firstLine="851"/>
        <w:rPr>
          <w:rFonts w:ascii="Times New Roman" w:hAnsi="Times New Roman" w:cs="Times New Roman"/>
          <w:sz w:val="28"/>
          <w:szCs w:val="28"/>
        </w:rPr>
      </w:pPr>
      <w:proofErr w:type="gramStart"/>
      <w:r w:rsidRPr="00C627D0">
        <w:rPr>
          <w:rFonts w:ascii="Times New Roman" w:hAnsi="Times New Roman" w:cs="Times New Roman"/>
          <w:b/>
          <w:sz w:val="28"/>
          <w:szCs w:val="28"/>
        </w:rPr>
        <w:t>Подбор плащей проводят по росту военнослужащего</w:t>
      </w:r>
      <w:r w:rsidRPr="00C627D0">
        <w:rPr>
          <w:rFonts w:ascii="Times New Roman" w:hAnsi="Times New Roman" w:cs="Times New Roman"/>
          <w:sz w:val="28"/>
          <w:szCs w:val="28"/>
        </w:rPr>
        <w:t xml:space="preserve">: первый рост – для военнослужащих ростом до 166 см; второй – от 166 до 172 см; третий – от 172 до 178 см; четвертый – от 178 до 184 см и выше. </w:t>
      </w:r>
      <w:proofErr w:type="gramEnd"/>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b/>
          <w:sz w:val="28"/>
          <w:szCs w:val="28"/>
        </w:rPr>
        <w:t>Подбор чулок проводят по размеру обуви</w:t>
      </w:r>
      <w:r w:rsidRPr="00C627D0">
        <w:rPr>
          <w:rFonts w:ascii="Times New Roman" w:hAnsi="Times New Roman" w:cs="Times New Roman"/>
          <w:sz w:val="28"/>
          <w:szCs w:val="28"/>
        </w:rPr>
        <w:t xml:space="preserve">: первый рост – для обуви (сапоги, ботинки) до 40-го размера; второй рост – для 42-го размера; третий рост – для 43-го размера и больше. Для зимней обуви (валенки, унты) чулки подбирают на один размер больше, чем для летней обуви.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b/>
          <w:sz w:val="28"/>
          <w:szCs w:val="28"/>
        </w:rPr>
        <w:t>Подбор перчаток</w:t>
      </w:r>
      <w:r w:rsidRPr="00C627D0">
        <w:rPr>
          <w:rFonts w:ascii="Times New Roman" w:hAnsi="Times New Roman" w:cs="Times New Roman"/>
          <w:sz w:val="28"/>
          <w:szCs w:val="28"/>
        </w:rPr>
        <w:t xml:space="preserve">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Подбор перчаток проводят по результатам измерения обхват ладони на уровне пятого пястно-фалангового сустава (рис. 20). Для БЛ-1М: до 21 см – первый размер; от 21 до 23 см – второй размер; более 23 см – третий размер; для Б3-1М: до 22,5 см – первый размер; более 22,5 см – второй размер. Время ношения 4 часа.</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Рисунок 20. Измерение обхвата ладони 38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Вес плаща 1.6, чулок 0.8-1.2, перчаток 0.35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b/>
          <w:sz w:val="28"/>
          <w:szCs w:val="28"/>
        </w:rPr>
        <w:t>ОКЗК</w:t>
      </w:r>
      <w:r w:rsidRPr="00C627D0">
        <w:rPr>
          <w:rFonts w:ascii="Times New Roman" w:hAnsi="Times New Roman" w:cs="Times New Roman"/>
          <w:sz w:val="28"/>
          <w:szCs w:val="28"/>
        </w:rPr>
        <w:t xml:space="preserve">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Общевойсковой комплексный защитный костюм (ОКЗК) [общевойсковой комплексный защитный костюм модернизированный (ОКЗКМ)] предназначен для защиты кожных покровов личного состава от ОВ, </w:t>
      </w:r>
      <w:proofErr w:type="gramStart"/>
      <w:r w:rsidRPr="00C627D0">
        <w:rPr>
          <w:rFonts w:ascii="Times New Roman" w:hAnsi="Times New Roman" w:cs="Times New Roman"/>
          <w:sz w:val="28"/>
          <w:szCs w:val="28"/>
        </w:rPr>
        <w:t>СИЯВ</w:t>
      </w:r>
      <w:proofErr w:type="gramEnd"/>
      <w:r w:rsidRPr="00C627D0">
        <w:rPr>
          <w:rFonts w:ascii="Times New Roman" w:hAnsi="Times New Roman" w:cs="Times New Roman"/>
          <w:sz w:val="28"/>
          <w:szCs w:val="28"/>
        </w:rPr>
        <w:t xml:space="preserve">, РП, БА (БС).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Рисунок 21. Общевойсковой комплексный защитный костюм ОКЗК (ОКЗК-М):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1 – пилотка с козырьком; 2 – куртки; 3 – брюки; 4 – подшлемник; 5 – защитная рубашка; 6 – защитные кальсоны. 39 Костюмы ОКЗК и ОКЗК-М (рис. 21) имеют только летний вариант конструкции. Для использования в зимних условиях в ОКЗК (ОКЗК-М) предусмотрены шторки к шапке-ушанке солдатской. </w:t>
      </w:r>
    </w:p>
    <w:p w:rsid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lastRenderedPageBreak/>
        <w:t xml:space="preserve">Таблица 2 </w:t>
      </w:r>
    </w:p>
    <w:p w:rsid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Надевание противогаза при разных командах </w:t>
      </w:r>
    </w:p>
    <w:tbl>
      <w:tblPr>
        <w:tblStyle w:val="a3"/>
        <w:tblW w:w="0" w:type="auto"/>
        <w:tblLook w:val="04A0"/>
      </w:tblPr>
      <w:tblGrid>
        <w:gridCol w:w="675"/>
        <w:gridCol w:w="3119"/>
        <w:gridCol w:w="6911"/>
      </w:tblGrid>
      <w:tr w:rsidR="00C627D0" w:rsidTr="00D049A0">
        <w:tc>
          <w:tcPr>
            <w:tcW w:w="675" w:type="dxa"/>
          </w:tcPr>
          <w:p w:rsidR="00C627D0" w:rsidRDefault="00D049A0" w:rsidP="00C627D0">
            <w:pPr>
              <w:rPr>
                <w:rFonts w:ascii="Times New Roman" w:hAnsi="Times New Roman" w:cs="Times New Roman"/>
                <w:sz w:val="28"/>
                <w:szCs w:val="28"/>
              </w:rPr>
            </w:pPr>
            <w:r w:rsidRPr="00C627D0">
              <w:rPr>
                <w:rFonts w:ascii="Times New Roman" w:hAnsi="Times New Roman" w:cs="Times New Roman"/>
                <w:sz w:val="28"/>
                <w:szCs w:val="28"/>
              </w:rPr>
              <w:t>№</w:t>
            </w:r>
          </w:p>
        </w:tc>
        <w:tc>
          <w:tcPr>
            <w:tcW w:w="3119" w:type="dxa"/>
          </w:tcPr>
          <w:p w:rsidR="00C627D0"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Действия командира</w:t>
            </w:r>
          </w:p>
        </w:tc>
        <w:tc>
          <w:tcPr>
            <w:tcW w:w="6911" w:type="dxa"/>
          </w:tcPr>
          <w:p w:rsidR="00C627D0"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Порядок выполнения приема</w:t>
            </w:r>
          </w:p>
        </w:tc>
      </w:tr>
      <w:tr w:rsidR="00C627D0" w:rsidTr="00D049A0">
        <w:tc>
          <w:tcPr>
            <w:tcW w:w="675" w:type="dxa"/>
          </w:tcPr>
          <w:p w:rsidR="00C627D0"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1</w:t>
            </w:r>
          </w:p>
        </w:tc>
        <w:tc>
          <w:tcPr>
            <w:tcW w:w="3119" w:type="dxa"/>
          </w:tcPr>
          <w:p w:rsidR="00C627D0"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Подает команду, например: «</w:t>
            </w:r>
            <w:proofErr w:type="spellStart"/>
            <w:r w:rsidRPr="00C627D0">
              <w:rPr>
                <w:rFonts w:ascii="Times New Roman" w:hAnsi="Times New Roman" w:cs="Times New Roman"/>
                <w:sz w:val="28"/>
                <w:szCs w:val="28"/>
              </w:rPr>
              <w:t>НапраВО</w:t>
            </w:r>
            <w:proofErr w:type="spellEnd"/>
            <w:r w:rsidRPr="00C627D0">
              <w:rPr>
                <w:rFonts w:ascii="Times New Roman" w:hAnsi="Times New Roman" w:cs="Times New Roman"/>
                <w:sz w:val="28"/>
                <w:szCs w:val="28"/>
              </w:rPr>
              <w:t>» («ВСПЫШКА СПРАВА», «К БОЮ»).</w:t>
            </w:r>
          </w:p>
        </w:tc>
        <w:tc>
          <w:tcPr>
            <w:tcW w:w="6911" w:type="dxa"/>
          </w:tcPr>
          <w:p w:rsidR="00C627D0"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При нахождении на открытой местности военнослужащие, заметив вспышку или услышав команду, например: «Вспышка справа (слева, с тыла, с франта)», немедленно снимают оружие с ремня, ложатся на дно окопа, а при нахождении на открытой местности – на землю лицом вниз, ногами в сторону взрыва, приподнимают воротник верхней одежды, прячут оружие и кисти рук под себя.</w:t>
            </w:r>
          </w:p>
        </w:tc>
      </w:tr>
      <w:tr w:rsidR="00C627D0" w:rsidTr="00D049A0">
        <w:tc>
          <w:tcPr>
            <w:tcW w:w="675" w:type="dxa"/>
          </w:tcPr>
          <w:p w:rsidR="00C627D0"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2</w:t>
            </w:r>
          </w:p>
        </w:tc>
        <w:tc>
          <w:tcPr>
            <w:tcW w:w="3119" w:type="dxa"/>
          </w:tcPr>
          <w:p w:rsidR="00C627D0"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Подает команду «ГАЗЫ»</w:t>
            </w:r>
          </w:p>
        </w:tc>
        <w:tc>
          <w:tcPr>
            <w:tcW w:w="6911" w:type="dxa"/>
          </w:tcPr>
          <w:p w:rsidR="00C627D0" w:rsidRDefault="00DB2B1C" w:rsidP="00C627D0">
            <w:pPr>
              <w:rPr>
                <w:rFonts w:ascii="Times New Roman" w:hAnsi="Times New Roman" w:cs="Times New Roman"/>
                <w:sz w:val="28"/>
                <w:szCs w:val="28"/>
              </w:rPr>
            </w:pPr>
            <w:proofErr w:type="gramStart"/>
            <w:r w:rsidRPr="00C627D0">
              <w:rPr>
                <w:rFonts w:ascii="Times New Roman" w:hAnsi="Times New Roman" w:cs="Times New Roman"/>
                <w:sz w:val="28"/>
                <w:szCs w:val="28"/>
              </w:rPr>
              <w:t>Обучаемый</w:t>
            </w:r>
            <w:proofErr w:type="gramEnd"/>
            <w:r w:rsidRPr="00C627D0">
              <w:rPr>
                <w:rFonts w:ascii="Times New Roman" w:hAnsi="Times New Roman" w:cs="Times New Roman"/>
                <w:sz w:val="28"/>
                <w:szCs w:val="28"/>
              </w:rPr>
              <w:t xml:space="preserve"> задерживает дыхание, закрывает глаза. Снимает головной убор. Вынимает противогаз из сумки. Берет шлем-маску обеими руками за утолщение края у нижней части так, чтобы большие пальцы ладони были снаружи, а остальные внутри ее. Прикладывает нижнюю часть </w:t>
            </w:r>
            <w:proofErr w:type="spellStart"/>
            <w:proofErr w:type="gramStart"/>
            <w:r w:rsidRPr="00C627D0">
              <w:rPr>
                <w:rFonts w:ascii="Times New Roman" w:hAnsi="Times New Roman" w:cs="Times New Roman"/>
                <w:sz w:val="28"/>
                <w:szCs w:val="28"/>
              </w:rPr>
              <w:t>шлем-маски</w:t>
            </w:r>
            <w:proofErr w:type="spellEnd"/>
            <w:proofErr w:type="gramEnd"/>
            <w:r w:rsidRPr="00C627D0">
              <w:rPr>
                <w:rFonts w:ascii="Times New Roman" w:hAnsi="Times New Roman" w:cs="Times New Roman"/>
                <w:sz w:val="28"/>
                <w:szCs w:val="28"/>
              </w:rPr>
              <w:t xml:space="preserve"> под подбородок и резким движением рук вверх и назад натягивает ее на голову так, чтобы не было складок, а очковый узел располагался против глаз. Устраняет перекос и складки, если они образовались при надевании </w:t>
            </w:r>
            <w:proofErr w:type="spellStart"/>
            <w:proofErr w:type="gramStart"/>
            <w:r w:rsidRPr="00C627D0">
              <w:rPr>
                <w:rFonts w:ascii="Times New Roman" w:hAnsi="Times New Roman" w:cs="Times New Roman"/>
                <w:sz w:val="28"/>
                <w:szCs w:val="28"/>
              </w:rPr>
              <w:t>шлем-маски</w:t>
            </w:r>
            <w:proofErr w:type="spellEnd"/>
            <w:proofErr w:type="gramEnd"/>
            <w:r w:rsidRPr="00C627D0">
              <w:rPr>
                <w:rFonts w:ascii="Times New Roman" w:hAnsi="Times New Roman" w:cs="Times New Roman"/>
                <w:sz w:val="28"/>
                <w:szCs w:val="28"/>
              </w:rPr>
              <w:t>, делает полный выдох, открывает глаза и возобновляет дыхание.</w:t>
            </w:r>
          </w:p>
        </w:tc>
      </w:tr>
      <w:tr w:rsidR="00C627D0" w:rsidTr="00D049A0">
        <w:tc>
          <w:tcPr>
            <w:tcW w:w="675" w:type="dxa"/>
          </w:tcPr>
          <w:p w:rsidR="00C627D0"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3</w:t>
            </w:r>
          </w:p>
        </w:tc>
        <w:tc>
          <w:tcPr>
            <w:tcW w:w="3119" w:type="dxa"/>
          </w:tcPr>
          <w:p w:rsidR="00C627D0"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После возобновления дыхания останавливает секундомер, возвращает обучаемого в исходное положение и подает команду «ЗАПРАВИТЬСЯ»</w:t>
            </w:r>
          </w:p>
        </w:tc>
        <w:tc>
          <w:tcPr>
            <w:tcW w:w="6911" w:type="dxa"/>
          </w:tcPr>
          <w:p w:rsidR="00C627D0"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После надевания противогаза обучаемый надевает головной убор, заправляет обмундирование и закрепляет противогаз на туловище.</w:t>
            </w:r>
          </w:p>
        </w:tc>
      </w:tr>
    </w:tbl>
    <w:p w:rsidR="00C627D0" w:rsidRDefault="00C627D0" w:rsidP="00C627D0">
      <w:pPr>
        <w:spacing w:after="0" w:line="240" w:lineRule="auto"/>
        <w:ind w:firstLine="851"/>
        <w:rPr>
          <w:rFonts w:ascii="Times New Roman" w:hAnsi="Times New Roman" w:cs="Times New Roman"/>
          <w:sz w:val="28"/>
          <w:szCs w:val="28"/>
        </w:rPr>
      </w:pPr>
    </w:p>
    <w:p w:rsidR="00C627D0" w:rsidRPr="00C627D0" w:rsidRDefault="00C627D0" w:rsidP="00DB2B1C">
      <w:pPr>
        <w:spacing w:after="0" w:line="240" w:lineRule="auto"/>
        <w:rPr>
          <w:rFonts w:ascii="Times New Roman" w:hAnsi="Times New Roman" w:cs="Times New Roman"/>
          <w:sz w:val="28"/>
          <w:szCs w:val="28"/>
        </w:rPr>
      </w:pPr>
    </w:p>
    <w:p w:rsidR="00DB2B1C"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Таблица 3 </w:t>
      </w:r>
    </w:p>
    <w:p w:rsidR="00DB2B1C"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Надевание общевойскового защитного комплекта и противогаза при разных командах</w:t>
      </w:r>
    </w:p>
    <w:tbl>
      <w:tblPr>
        <w:tblStyle w:val="a3"/>
        <w:tblW w:w="0" w:type="auto"/>
        <w:tblLook w:val="04A0"/>
      </w:tblPr>
      <w:tblGrid>
        <w:gridCol w:w="675"/>
        <w:gridCol w:w="3119"/>
        <w:gridCol w:w="6911"/>
      </w:tblGrid>
      <w:tr w:rsidR="00DB2B1C" w:rsidTr="00DB2B1C">
        <w:tc>
          <w:tcPr>
            <w:tcW w:w="675"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w:t>
            </w:r>
          </w:p>
        </w:tc>
        <w:tc>
          <w:tcPr>
            <w:tcW w:w="3119"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Действия командира</w:t>
            </w:r>
          </w:p>
        </w:tc>
        <w:tc>
          <w:tcPr>
            <w:tcW w:w="6911"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Порядок выполнения приема</w:t>
            </w:r>
          </w:p>
        </w:tc>
      </w:tr>
      <w:tr w:rsidR="00DB2B1C" w:rsidTr="00DB2B1C">
        <w:tc>
          <w:tcPr>
            <w:tcW w:w="675"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1</w:t>
            </w:r>
          </w:p>
        </w:tc>
        <w:tc>
          <w:tcPr>
            <w:tcW w:w="3119"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Подает команду «Плащ в рукава, чулки, перчатки – НАДЕТЬ», «ГАЗЫ».</w:t>
            </w:r>
          </w:p>
        </w:tc>
        <w:tc>
          <w:tcPr>
            <w:tcW w:w="6911"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Надевает чулки, застегивает хлястики и завязывает обе тесьмы на поясном ремне. Переводит в «боевое» положение противогаз. Вынимает из чехла и надевает перчатки. Раскрывает чехол плаща, дернув тесьму вверх, и надевает плащ в рукава, при этом петли на низках рукавов надевает на большие пальцы поверх перчаток. Надевает капюшон на защитный шлем и застегивает плащ.</w:t>
            </w:r>
          </w:p>
        </w:tc>
      </w:tr>
      <w:tr w:rsidR="00DB2B1C" w:rsidTr="00DB2B1C">
        <w:tc>
          <w:tcPr>
            <w:tcW w:w="675"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lastRenderedPageBreak/>
              <w:t>2</w:t>
            </w:r>
          </w:p>
        </w:tc>
        <w:tc>
          <w:tcPr>
            <w:tcW w:w="3119" w:type="dxa"/>
          </w:tcPr>
          <w:p w:rsidR="00DB2B1C" w:rsidRDefault="00DB2B1C" w:rsidP="00C627D0">
            <w:pPr>
              <w:rPr>
                <w:rFonts w:ascii="Times New Roman" w:hAnsi="Times New Roman" w:cs="Times New Roman"/>
                <w:sz w:val="28"/>
                <w:szCs w:val="28"/>
              </w:rPr>
            </w:pPr>
            <w:proofErr w:type="gramStart"/>
            <w:r w:rsidRPr="00C627D0">
              <w:rPr>
                <w:rFonts w:ascii="Times New Roman" w:hAnsi="Times New Roman" w:cs="Times New Roman"/>
                <w:sz w:val="28"/>
                <w:szCs w:val="28"/>
              </w:rPr>
              <w:t>Подает команду «Защитный костюм (комплект)- НАДЕТЬ», «ГАЗЫ») или «К ВЫПОЛНЕНИЮ НОРМАТИВА ПРИСТУПИТЬ».</w:t>
            </w:r>
            <w:proofErr w:type="gramEnd"/>
          </w:p>
        </w:tc>
        <w:tc>
          <w:tcPr>
            <w:tcW w:w="6911" w:type="dxa"/>
          </w:tcPr>
          <w:p w:rsidR="00DB2B1C" w:rsidRDefault="00DB2B1C" w:rsidP="00DB2B1C">
            <w:pPr>
              <w:ind w:firstLine="851"/>
              <w:rPr>
                <w:rFonts w:ascii="Times New Roman" w:hAnsi="Times New Roman" w:cs="Times New Roman"/>
                <w:sz w:val="28"/>
                <w:szCs w:val="28"/>
              </w:rPr>
            </w:pPr>
            <w:r w:rsidRPr="00C627D0">
              <w:rPr>
                <w:rFonts w:ascii="Times New Roman" w:hAnsi="Times New Roman" w:cs="Times New Roman"/>
                <w:sz w:val="28"/>
                <w:szCs w:val="28"/>
              </w:rPr>
              <w:t>Обучаемый снимает сумку с противогазом, и головной убор, снимает плащ в чехле</w:t>
            </w:r>
            <w:proofErr w:type="gramStart"/>
            <w:r w:rsidRPr="00C627D0">
              <w:rPr>
                <w:rFonts w:ascii="Times New Roman" w:hAnsi="Times New Roman" w:cs="Times New Roman"/>
                <w:sz w:val="28"/>
                <w:szCs w:val="28"/>
              </w:rPr>
              <w:t xml:space="preserve"> Н</w:t>
            </w:r>
            <w:proofErr w:type="gramEnd"/>
            <w:r w:rsidRPr="00C627D0">
              <w:rPr>
                <w:rFonts w:ascii="Times New Roman" w:hAnsi="Times New Roman" w:cs="Times New Roman"/>
                <w:sz w:val="28"/>
                <w:szCs w:val="28"/>
              </w:rPr>
              <w:t xml:space="preserve">адевает чулки, застегивает хлястики и завязывает тесьму на брючном ремне. Раскрывает чехол плаща и, взявшись за держатели, заносит плащ с чехлом за спину так, чтобы чехол находился на спине под плащом и надевает плащ в рукава. Продевает концы держателей в рамки внизу плаща и закрепляет в рамках держатели. Застёгивает центральные отверстия на центральный шпенёк сначала правой, а затем левой полой плаща и закрепляет их закрепкой. Застегивает полы плаща на шпеньки так, чтобы левая пола обхватывала левую ногу, а правая - правую. Держатели двух шпеньков, расположенные ниже центрального шпенька, закрепляет закрепками. Застегивает боковые хлястики плаща на шпеньки, обернув их предварительно вокруг ног под коленями. Застегивает полы плаща, оставив не застегнутыми два верхних шпенька. Надевает поверх плаща полевое снаряжение и сумку для противогаза. Переводит в «боевое» положение противогаз. Надевает головной убор. Надевает капюшон плаща. Застёгивает два верхних шпенька. Заворачивает рукава плаща, достает из чехла и надевает перчатки; опускает низки рукавов плаща на краги перчаток, надев петли на большие пальцы. </w:t>
            </w:r>
          </w:p>
        </w:tc>
      </w:tr>
    </w:tbl>
    <w:p w:rsidR="00DB2B1C" w:rsidRDefault="00DB2B1C" w:rsidP="00C627D0">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Таблица 4</w:t>
      </w:r>
    </w:p>
    <w:p w:rsidR="00DB2B1C" w:rsidRDefault="00DB2B1C" w:rsidP="00DB2B1C">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Дальнейшие действия, не входящие в условия норматива</w:t>
      </w:r>
    </w:p>
    <w:p w:rsidR="00DB2B1C" w:rsidRDefault="00DB2B1C" w:rsidP="00C627D0">
      <w:pPr>
        <w:spacing w:after="0" w:line="240" w:lineRule="auto"/>
        <w:ind w:firstLine="851"/>
        <w:rPr>
          <w:rFonts w:ascii="Times New Roman" w:hAnsi="Times New Roman" w:cs="Times New Roman"/>
          <w:sz w:val="28"/>
          <w:szCs w:val="28"/>
        </w:rPr>
      </w:pPr>
    </w:p>
    <w:tbl>
      <w:tblPr>
        <w:tblStyle w:val="a3"/>
        <w:tblW w:w="0" w:type="auto"/>
        <w:tblLook w:val="04A0"/>
      </w:tblPr>
      <w:tblGrid>
        <w:gridCol w:w="675"/>
        <w:gridCol w:w="3119"/>
        <w:gridCol w:w="6911"/>
      </w:tblGrid>
      <w:tr w:rsidR="00DB2B1C" w:rsidTr="00DB2B1C">
        <w:tc>
          <w:tcPr>
            <w:tcW w:w="675"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w:t>
            </w:r>
          </w:p>
        </w:tc>
        <w:tc>
          <w:tcPr>
            <w:tcW w:w="3119"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Действия командира</w:t>
            </w:r>
          </w:p>
        </w:tc>
        <w:tc>
          <w:tcPr>
            <w:tcW w:w="6911"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Порядок выполнения приема</w:t>
            </w:r>
          </w:p>
        </w:tc>
      </w:tr>
      <w:tr w:rsidR="00DB2B1C" w:rsidTr="00DB2B1C">
        <w:tc>
          <w:tcPr>
            <w:tcW w:w="675"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1</w:t>
            </w:r>
          </w:p>
        </w:tc>
        <w:tc>
          <w:tcPr>
            <w:tcW w:w="3119" w:type="dxa"/>
          </w:tcPr>
          <w:p w:rsidR="00DB2B1C" w:rsidRDefault="00DB2B1C" w:rsidP="00C627D0">
            <w:pPr>
              <w:rPr>
                <w:rFonts w:ascii="Times New Roman" w:hAnsi="Times New Roman" w:cs="Times New Roman"/>
                <w:sz w:val="28"/>
                <w:szCs w:val="28"/>
              </w:rPr>
            </w:pPr>
            <w:proofErr w:type="gramStart"/>
            <w:r w:rsidRPr="00C627D0">
              <w:rPr>
                <w:rFonts w:ascii="Times New Roman" w:hAnsi="Times New Roman" w:cs="Times New Roman"/>
                <w:sz w:val="28"/>
                <w:szCs w:val="28"/>
              </w:rPr>
              <w:t>При</w:t>
            </w:r>
            <w:proofErr w:type="gramEnd"/>
            <w:r w:rsidRPr="00C627D0">
              <w:rPr>
                <w:rFonts w:ascii="Times New Roman" w:hAnsi="Times New Roman" w:cs="Times New Roman"/>
                <w:sz w:val="28"/>
                <w:szCs w:val="28"/>
              </w:rPr>
              <w:t xml:space="preserve"> надетом ОЗК в виде плаща подает команду «Защитный комплект - СНЯТЬ».</w:t>
            </w:r>
          </w:p>
        </w:tc>
        <w:tc>
          <w:tcPr>
            <w:tcW w:w="6911"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 xml:space="preserve">Для снятия зараженного ОЗК вне зоны заражения </w:t>
            </w:r>
            <w:proofErr w:type="gramStart"/>
            <w:r w:rsidRPr="00C627D0">
              <w:rPr>
                <w:rFonts w:ascii="Times New Roman" w:hAnsi="Times New Roman" w:cs="Times New Roman"/>
                <w:sz w:val="28"/>
                <w:szCs w:val="28"/>
              </w:rPr>
              <w:t>обучаемый</w:t>
            </w:r>
            <w:proofErr w:type="gramEnd"/>
            <w:r w:rsidRPr="00C627D0">
              <w:rPr>
                <w:rFonts w:ascii="Times New Roman" w:hAnsi="Times New Roman" w:cs="Times New Roman"/>
                <w:sz w:val="28"/>
                <w:szCs w:val="28"/>
              </w:rPr>
              <w:t xml:space="preserve"> поворачивается лицом к ветру. Расстёгивает полы плаща, хлястики чулок и снимает петли с больших пальцев рук. Откидывает капюшон с головы за спину. Опускает обшлага рукавов на кисти и вынимает руки из рукавов плаща (за спиной). Не снимая перчаток, развязывает держатели плаща и вытаскивает их из рамок чехла, приподнимает плащ за держатели вверх и сбрасывает его назад. Отвязывает тесемки чулок от поясного ремня, а затем, поочередно наступая носком одной ноги на пяточную часть </w:t>
            </w:r>
            <w:proofErr w:type="spellStart"/>
            <w:r w:rsidRPr="00C627D0">
              <w:rPr>
                <w:rFonts w:ascii="Times New Roman" w:hAnsi="Times New Roman" w:cs="Times New Roman"/>
                <w:sz w:val="28"/>
                <w:szCs w:val="28"/>
              </w:rPr>
              <w:t>осоюзки</w:t>
            </w:r>
            <w:proofErr w:type="spellEnd"/>
            <w:r w:rsidRPr="00C627D0">
              <w:rPr>
                <w:rFonts w:ascii="Times New Roman" w:hAnsi="Times New Roman" w:cs="Times New Roman"/>
                <w:sz w:val="28"/>
                <w:szCs w:val="28"/>
              </w:rPr>
              <w:t xml:space="preserve"> чулка другой ноги, вытаскивает ноги из чулок до половины и </w:t>
            </w:r>
            <w:proofErr w:type="spellStart"/>
            <w:r w:rsidRPr="00C627D0">
              <w:rPr>
                <w:rFonts w:ascii="Times New Roman" w:hAnsi="Times New Roman" w:cs="Times New Roman"/>
                <w:sz w:val="28"/>
                <w:szCs w:val="28"/>
              </w:rPr>
              <w:t>стряхиванием</w:t>
            </w:r>
            <w:proofErr w:type="spellEnd"/>
            <w:r w:rsidRPr="00C627D0">
              <w:rPr>
                <w:rFonts w:ascii="Times New Roman" w:hAnsi="Times New Roman" w:cs="Times New Roman"/>
                <w:sz w:val="28"/>
                <w:szCs w:val="28"/>
              </w:rPr>
              <w:t xml:space="preserve"> снимает чулки. Отходит от снятых зараженных средств защиты в наветренную сторону. Снимает перчатки и противогаз</w:t>
            </w:r>
          </w:p>
        </w:tc>
      </w:tr>
      <w:tr w:rsidR="00DB2B1C" w:rsidTr="00DB2B1C">
        <w:tc>
          <w:tcPr>
            <w:tcW w:w="675" w:type="dxa"/>
          </w:tcPr>
          <w:p w:rsidR="00DB2B1C" w:rsidRDefault="00DB2B1C" w:rsidP="00C627D0">
            <w:pPr>
              <w:rPr>
                <w:rFonts w:ascii="Times New Roman" w:hAnsi="Times New Roman" w:cs="Times New Roman"/>
                <w:sz w:val="28"/>
                <w:szCs w:val="28"/>
              </w:rPr>
            </w:pPr>
            <w:r w:rsidRPr="00C627D0">
              <w:rPr>
                <w:rFonts w:ascii="Times New Roman" w:hAnsi="Times New Roman" w:cs="Times New Roman"/>
                <w:sz w:val="28"/>
                <w:szCs w:val="28"/>
              </w:rPr>
              <w:t>2</w:t>
            </w:r>
          </w:p>
        </w:tc>
        <w:tc>
          <w:tcPr>
            <w:tcW w:w="3119" w:type="dxa"/>
          </w:tcPr>
          <w:p w:rsidR="00DB2B1C" w:rsidRDefault="00AF3720" w:rsidP="00C627D0">
            <w:pPr>
              <w:rPr>
                <w:rFonts w:ascii="Times New Roman" w:hAnsi="Times New Roman" w:cs="Times New Roman"/>
                <w:sz w:val="28"/>
                <w:szCs w:val="28"/>
              </w:rPr>
            </w:pPr>
            <w:proofErr w:type="gramStart"/>
            <w:r w:rsidRPr="00C627D0">
              <w:rPr>
                <w:rFonts w:ascii="Times New Roman" w:hAnsi="Times New Roman" w:cs="Times New Roman"/>
                <w:sz w:val="28"/>
                <w:szCs w:val="28"/>
              </w:rPr>
              <w:t>При</w:t>
            </w:r>
            <w:proofErr w:type="gramEnd"/>
            <w:r w:rsidRPr="00C627D0">
              <w:rPr>
                <w:rFonts w:ascii="Times New Roman" w:hAnsi="Times New Roman" w:cs="Times New Roman"/>
                <w:sz w:val="28"/>
                <w:szCs w:val="28"/>
              </w:rPr>
              <w:t xml:space="preserve"> надетом ОЗК в </w:t>
            </w:r>
            <w:r w:rsidRPr="00C627D0">
              <w:rPr>
                <w:rFonts w:ascii="Times New Roman" w:hAnsi="Times New Roman" w:cs="Times New Roman"/>
                <w:sz w:val="28"/>
                <w:szCs w:val="28"/>
              </w:rPr>
              <w:lastRenderedPageBreak/>
              <w:t>виде комбинезона подает команду «Защитный комплект – СНЯТЬ».</w:t>
            </w:r>
          </w:p>
        </w:tc>
        <w:tc>
          <w:tcPr>
            <w:tcW w:w="6911" w:type="dxa"/>
          </w:tcPr>
          <w:p w:rsidR="00AF3720" w:rsidRPr="00C627D0" w:rsidRDefault="00AF3720" w:rsidP="00AF3720">
            <w:pPr>
              <w:ind w:firstLine="851"/>
              <w:rPr>
                <w:rFonts w:ascii="Times New Roman" w:hAnsi="Times New Roman" w:cs="Times New Roman"/>
                <w:sz w:val="28"/>
                <w:szCs w:val="28"/>
              </w:rPr>
            </w:pPr>
            <w:r w:rsidRPr="00C627D0">
              <w:rPr>
                <w:rFonts w:ascii="Times New Roman" w:hAnsi="Times New Roman" w:cs="Times New Roman"/>
                <w:sz w:val="28"/>
                <w:szCs w:val="28"/>
              </w:rPr>
              <w:lastRenderedPageBreak/>
              <w:t xml:space="preserve">Для снятия зараженного ОЗК вне зоны </w:t>
            </w:r>
            <w:r w:rsidRPr="00C627D0">
              <w:rPr>
                <w:rFonts w:ascii="Times New Roman" w:hAnsi="Times New Roman" w:cs="Times New Roman"/>
                <w:sz w:val="28"/>
                <w:szCs w:val="28"/>
              </w:rPr>
              <w:lastRenderedPageBreak/>
              <w:t xml:space="preserve">заражения </w:t>
            </w:r>
            <w:proofErr w:type="gramStart"/>
            <w:r w:rsidRPr="00C627D0">
              <w:rPr>
                <w:rFonts w:ascii="Times New Roman" w:hAnsi="Times New Roman" w:cs="Times New Roman"/>
                <w:sz w:val="28"/>
                <w:szCs w:val="28"/>
              </w:rPr>
              <w:t>обучаемый</w:t>
            </w:r>
            <w:proofErr w:type="gramEnd"/>
            <w:r w:rsidRPr="00C627D0">
              <w:rPr>
                <w:rFonts w:ascii="Times New Roman" w:hAnsi="Times New Roman" w:cs="Times New Roman"/>
                <w:sz w:val="28"/>
                <w:szCs w:val="28"/>
              </w:rPr>
              <w:t xml:space="preserve"> поворачивается лицом к ветру. Снимает сумку для противогаза и снаряжение. Отстёгивает закрепки, расстёгивает полы плаща и хлястики чулок. Снимает петли с больших пальцев рук. Откидывает капюшон с головы на спину. Освобождает держатели из стальных рамок. Вытаскивает руки из рукавов плаща (за спиной) не снимая перчаток. Приподнимает плащ за держатели вверх и сбрасывает его назад. Отвязывает тесемки чулок от брючного ремня, а затем, поочередно наступая носком одной ноги на пяточную час</w:t>
            </w:r>
            <w:r>
              <w:rPr>
                <w:rFonts w:ascii="Times New Roman" w:hAnsi="Times New Roman" w:cs="Times New Roman"/>
                <w:sz w:val="28"/>
                <w:szCs w:val="28"/>
              </w:rPr>
              <w:t xml:space="preserve">ть </w:t>
            </w:r>
            <w:proofErr w:type="spellStart"/>
            <w:r>
              <w:rPr>
                <w:rFonts w:ascii="Times New Roman" w:hAnsi="Times New Roman" w:cs="Times New Roman"/>
                <w:sz w:val="28"/>
                <w:szCs w:val="28"/>
              </w:rPr>
              <w:t>осоюзки</w:t>
            </w:r>
            <w:proofErr w:type="spellEnd"/>
            <w:r>
              <w:rPr>
                <w:rFonts w:ascii="Times New Roman" w:hAnsi="Times New Roman" w:cs="Times New Roman"/>
                <w:sz w:val="28"/>
                <w:szCs w:val="28"/>
              </w:rPr>
              <w:t xml:space="preserve"> чулка другой ноги, </w:t>
            </w:r>
            <w:r w:rsidRPr="00C627D0">
              <w:rPr>
                <w:rFonts w:ascii="Times New Roman" w:hAnsi="Times New Roman" w:cs="Times New Roman"/>
                <w:sz w:val="28"/>
                <w:szCs w:val="28"/>
              </w:rPr>
              <w:t xml:space="preserve"> вытаскивает ноги из чулок до половины и </w:t>
            </w:r>
            <w:proofErr w:type="spellStart"/>
            <w:r w:rsidRPr="00C627D0">
              <w:rPr>
                <w:rFonts w:ascii="Times New Roman" w:hAnsi="Times New Roman" w:cs="Times New Roman"/>
                <w:sz w:val="28"/>
                <w:szCs w:val="28"/>
              </w:rPr>
              <w:t>стряхиванием</w:t>
            </w:r>
            <w:proofErr w:type="spellEnd"/>
            <w:r w:rsidRPr="00C627D0">
              <w:rPr>
                <w:rFonts w:ascii="Times New Roman" w:hAnsi="Times New Roman" w:cs="Times New Roman"/>
                <w:sz w:val="28"/>
                <w:szCs w:val="28"/>
              </w:rPr>
              <w:t xml:space="preserve"> снимает чулки. Снимает перчатки и противогаз. </w:t>
            </w:r>
          </w:p>
          <w:p w:rsidR="00DB2B1C" w:rsidRDefault="00DB2B1C" w:rsidP="00C627D0">
            <w:pPr>
              <w:rPr>
                <w:rFonts w:ascii="Times New Roman" w:hAnsi="Times New Roman" w:cs="Times New Roman"/>
                <w:sz w:val="28"/>
                <w:szCs w:val="28"/>
              </w:rPr>
            </w:pPr>
          </w:p>
        </w:tc>
      </w:tr>
    </w:tbl>
    <w:p w:rsidR="00DB2B1C" w:rsidRDefault="00DB2B1C" w:rsidP="00C627D0">
      <w:pPr>
        <w:spacing w:after="0" w:line="240" w:lineRule="auto"/>
        <w:ind w:firstLine="851"/>
        <w:rPr>
          <w:rFonts w:ascii="Times New Roman" w:hAnsi="Times New Roman" w:cs="Times New Roman"/>
          <w:sz w:val="28"/>
          <w:szCs w:val="28"/>
        </w:rPr>
      </w:pP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b/>
          <w:sz w:val="28"/>
          <w:szCs w:val="28"/>
        </w:rPr>
        <w:t>Аптечки индивидуальные носимые</w:t>
      </w:r>
      <w:r w:rsidRPr="00C627D0">
        <w:rPr>
          <w:rFonts w:ascii="Times New Roman" w:hAnsi="Times New Roman" w:cs="Times New Roman"/>
          <w:sz w:val="28"/>
          <w:szCs w:val="28"/>
        </w:rPr>
        <w:t xml:space="preserve">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Минимально необходимый набор первой помощи из 13 вложений для использования в городе или для кратковременного пребывания в условиях природной среды (1-2 дня) Рассчитан на оказание помощи 1 человеку. Поставляется в тканевой сумке укладке с нашитой на переднюю стенку клапана эмблемой красного креста или без него.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УТВЕРЖДЕННЫЙ ПЕРЕЧЕНЬ вложений Аптечки индивидуальной носимой АИ-Н- 1:</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 Пакет перевязочный индивидуальный – 1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Жгут кровоостанавливающий Альфа -1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w:t>
      </w:r>
      <w:proofErr w:type="spellStart"/>
      <w:r w:rsidRPr="00C627D0">
        <w:rPr>
          <w:rFonts w:ascii="Times New Roman" w:hAnsi="Times New Roman" w:cs="Times New Roman"/>
          <w:sz w:val="28"/>
          <w:szCs w:val="28"/>
        </w:rPr>
        <w:t>Спазган</w:t>
      </w:r>
      <w:proofErr w:type="spellEnd"/>
      <w:r w:rsidRPr="00C627D0">
        <w:rPr>
          <w:rFonts w:ascii="Times New Roman" w:hAnsi="Times New Roman" w:cs="Times New Roman"/>
          <w:sz w:val="28"/>
          <w:szCs w:val="28"/>
        </w:rPr>
        <w:t xml:space="preserve"> табл. №10 – 1(обезболивающее)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Салфетка </w:t>
      </w:r>
      <w:proofErr w:type="spellStart"/>
      <w:r w:rsidRPr="00C627D0">
        <w:rPr>
          <w:rFonts w:ascii="Times New Roman" w:hAnsi="Times New Roman" w:cs="Times New Roman"/>
          <w:sz w:val="28"/>
          <w:szCs w:val="28"/>
        </w:rPr>
        <w:t>водноспиртовая</w:t>
      </w:r>
      <w:proofErr w:type="spellEnd"/>
      <w:r w:rsidRPr="00C627D0">
        <w:rPr>
          <w:rFonts w:ascii="Times New Roman" w:hAnsi="Times New Roman" w:cs="Times New Roman"/>
          <w:sz w:val="28"/>
          <w:szCs w:val="28"/>
        </w:rPr>
        <w:t xml:space="preserve"> гигиеническая – 3</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 Салфетка кровоостанавливающая </w:t>
      </w:r>
      <w:proofErr w:type="spellStart"/>
      <w:r w:rsidRPr="00C627D0">
        <w:rPr>
          <w:rFonts w:ascii="Times New Roman" w:hAnsi="Times New Roman" w:cs="Times New Roman"/>
          <w:sz w:val="28"/>
          <w:szCs w:val="28"/>
        </w:rPr>
        <w:t>Фармитекс</w:t>
      </w:r>
      <w:proofErr w:type="spellEnd"/>
      <w:r w:rsidRPr="00C627D0">
        <w:rPr>
          <w:rFonts w:ascii="Times New Roman" w:hAnsi="Times New Roman" w:cs="Times New Roman"/>
          <w:sz w:val="28"/>
          <w:szCs w:val="28"/>
        </w:rPr>
        <w:t xml:space="preserve"> </w:t>
      </w:r>
      <w:proofErr w:type="spellStart"/>
      <w:r w:rsidRPr="00C627D0">
        <w:rPr>
          <w:rFonts w:ascii="Times New Roman" w:hAnsi="Times New Roman" w:cs="Times New Roman"/>
          <w:sz w:val="28"/>
          <w:szCs w:val="28"/>
        </w:rPr>
        <w:t>Гем</w:t>
      </w:r>
      <w:proofErr w:type="spellEnd"/>
      <w:r w:rsidRPr="00C627D0">
        <w:rPr>
          <w:rFonts w:ascii="Times New Roman" w:hAnsi="Times New Roman" w:cs="Times New Roman"/>
          <w:sz w:val="28"/>
          <w:szCs w:val="28"/>
        </w:rPr>
        <w:t xml:space="preserve"> </w:t>
      </w:r>
      <w:proofErr w:type="spellStart"/>
      <w:r w:rsidRPr="00C627D0">
        <w:rPr>
          <w:rFonts w:ascii="Times New Roman" w:hAnsi="Times New Roman" w:cs="Times New Roman"/>
          <w:sz w:val="28"/>
          <w:szCs w:val="28"/>
        </w:rPr>
        <w:t>ИАк</w:t>
      </w:r>
      <w:proofErr w:type="spellEnd"/>
      <w:r w:rsidRPr="00C627D0">
        <w:rPr>
          <w:rFonts w:ascii="Times New Roman" w:hAnsi="Times New Roman" w:cs="Times New Roman"/>
          <w:sz w:val="28"/>
          <w:szCs w:val="28"/>
        </w:rPr>
        <w:t xml:space="preserve"> – 3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w:t>
      </w:r>
      <w:proofErr w:type="spellStart"/>
      <w:r w:rsidRPr="00C627D0">
        <w:rPr>
          <w:rFonts w:ascii="Times New Roman" w:hAnsi="Times New Roman" w:cs="Times New Roman"/>
          <w:sz w:val="28"/>
          <w:szCs w:val="28"/>
        </w:rPr>
        <w:t>Лоперамид</w:t>
      </w:r>
      <w:proofErr w:type="spellEnd"/>
      <w:r w:rsidRPr="00C627D0">
        <w:rPr>
          <w:rFonts w:ascii="Times New Roman" w:hAnsi="Times New Roman" w:cs="Times New Roman"/>
          <w:sz w:val="28"/>
          <w:szCs w:val="28"/>
        </w:rPr>
        <w:t xml:space="preserve"> №10 – 1(</w:t>
      </w:r>
      <w:proofErr w:type="spellStart"/>
      <w:r w:rsidRPr="00C627D0">
        <w:rPr>
          <w:rFonts w:ascii="Times New Roman" w:hAnsi="Times New Roman" w:cs="Times New Roman"/>
          <w:sz w:val="28"/>
          <w:szCs w:val="28"/>
        </w:rPr>
        <w:t>противодиарейное</w:t>
      </w:r>
      <w:proofErr w:type="spellEnd"/>
      <w:r w:rsidRPr="00C627D0">
        <w:rPr>
          <w:rFonts w:ascii="Times New Roman" w:hAnsi="Times New Roman" w:cs="Times New Roman"/>
          <w:sz w:val="28"/>
          <w:szCs w:val="28"/>
        </w:rPr>
        <w:t xml:space="preserve">)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w:t>
      </w:r>
      <w:proofErr w:type="spellStart"/>
      <w:r w:rsidRPr="00C627D0">
        <w:rPr>
          <w:rFonts w:ascii="Times New Roman" w:hAnsi="Times New Roman" w:cs="Times New Roman"/>
          <w:sz w:val="28"/>
          <w:szCs w:val="28"/>
        </w:rPr>
        <w:t>Нитросорбид</w:t>
      </w:r>
      <w:proofErr w:type="spellEnd"/>
      <w:r w:rsidRPr="00C627D0">
        <w:rPr>
          <w:rFonts w:ascii="Times New Roman" w:hAnsi="Times New Roman" w:cs="Times New Roman"/>
          <w:sz w:val="28"/>
          <w:szCs w:val="28"/>
        </w:rPr>
        <w:t xml:space="preserve"> </w:t>
      </w:r>
      <w:proofErr w:type="gramStart"/>
      <w:r w:rsidRPr="00C627D0">
        <w:rPr>
          <w:rFonts w:ascii="Times New Roman" w:hAnsi="Times New Roman" w:cs="Times New Roman"/>
          <w:sz w:val="28"/>
          <w:szCs w:val="28"/>
        </w:rPr>
        <w:t xml:space="preserve">( </w:t>
      </w:r>
      <w:proofErr w:type="gramEnd"/>
      <w:r w:rsidRPr="00C627D0">
        <w:rPr>
          <w:rFonts w:ascii="Times New Roman" w:hAnsi="Times New Roman" w:cs="Times New Roman"/>
          <w:sz w:val="28"/>
          <w:szCs w:val="28"/>
        </w:rPr>
        <w:t xml:space="preserve">Нитроглицерин) таб. №10 ( №40) – 1(сердечная недостаточность)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w:t>
      </w:r>
      <w:proofErr w:type="spellStart"/>
      <w:r w:rsidRPr="00C627D0">
        <w:rPr>
          <w:rFonts w:ascii="Times New Roman" w:hAnsi="Times New Roman" w:cs="Times New Roman"/>
          <w:sz w:val="28"/>
          <w:szCs w:val="28"/>
        </w:rPr>
        <w:t>Папазол</w:t>
      </w:r>
      <w:proofErr w:type="spellEnd"/>
      <w:r w:rsidRPr="00C627D0">
        <w:rPr>
          <w:rFonts w:ascii="Times New Roman" w:hAnsi="Times New Roman" w:cs="Times New Roman"/>
          <w:sz w:val="28"/>
          <w:szCs w:val="28"/>
        </w:rPr>
        <w:t xml:space="preserve"> таб. №10 – 1(спазматическое)</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 Бинт стер 5х10 – 1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Салфетка с </w:t>
      </w:r>
      <w:proofErr w:type="spellStart"/>
      <w:r w:rsidRPr="00C627D0">
        <w:rPr>
          <w:rFonts w:ascii="Times New Roman" w:hAnsi="Times New Roman" w:cs="Times New Roman"/>
          <w:sz w:val="28"/>
          <w:szCs w:val="28"/>
        </w:rPr>
        <w:t>феракрилом</w:t>
      </w:r>
      <w:proofErr w:type="spellEnd"/>
      <w:r w:rsidRPr="00C627D0">
        <w:rPr>
          <w:rFonts w:ascii="Times New Roman" w:hAnsi="Times New Roman" w:cs="Times New Roman"/>
          <w:sz w:val="28"/>
          <w:szCs w:val="28"/>
        </w:rPr>
        <w:t xml:space="preserve"> кровоостанавливающая – 3 </w:t>
      </w:r>
    </w:p>
    <w:p w:rsidR="00C627D0"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Набор лейкопластырей бактерицидных – 1 </w:t>
      </w:r>
    </w:p>
    <w:p w:rsidR="005753EB" w:rsidRPr="00C627D0" w:rsidRDefault="001957B2" w:rsidP="00C627D0">
      <w:pPr>
        <w:spacing w:after="0" w:line="240" w:lineRule="auto"/>
        <w:ind w:firstLine="851"/>
        <w:rPr>
          <w:rFonts w:ascii="Times New Roman" w:hAnsi="Times New Roman" w:cs="Times New Roman"/>
          <w:sz w:val="28"/>
          <w:szCs w:val="28"/>
        </w:rPr>
      </w:pPr>
      <w:r w:rsidRPr="00C627D0">
        <w:rPr>
          <w:rFonts w:ascii="Times New Roman" w:hAnsi="Times New Roman" w:cs="Times New Roman"/>
          <w:sz w:val="28"/>
          <w:szCs w:val="28"/>
        </w:rPr>
        <w:t xml:space="preserve">• Перечень вложений – инструкция – 1 </w:t>
      </w:r>
    </w:p>
    <w:sectPr w:rsidR="005753EB" w:rsidRPr="00C627D0" w:rsidSect="001957B2">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57B2"/>
    <w:rsid w:val="001957B2"/>
    <w:rsid w:val="005753EB"/>
    <w:rsid w:val="00AF3720"/>
    <w:rsid w:val="00C627D0"/>
    <w:rsid w:val="00D049A0"/>
    <w:rsid w:val="00DB2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2037</Words>
  <Characters>11612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2020-12-02T02:11:00Z</dcterms:created>
  <dcterms:modified xsi:type="dcterms:W3CDTF">2020-12-02T03:01:00Z</dcterms:modified>
</cp:coreProperties>
</file>