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Преподаватель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лавацкая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Н.В.</w:t>
      </w:r>
    </w:p>
    <w:p w:rsid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МДК 01.02 Эксплуатация и техническое обслуживание сельскохозяйственных машин и оборудования.  (6 часов)</w:t>
      </w:r>
    </w:p>
    <w:p w:rsid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Тема:</w:t>
      </w:r>
      <w:r w:rsidR="00514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B3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Системы освещения и световой сигнализации тракторов</w:t>
      </w:r>
    </w:p>
    <w:p w:rsid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B3608" w:rsidRP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Безопасность движения тракторов по дорогам и при выполнении технологических операций, особен</w:t>
      </w:r>
      <w:r w:rsidR="005148ED">
        <w:rPr>
          <w:rFonts w:ascii="Times New Roman" w:eastAsia="Times New Roman" w:hAnsi="Times New Roman" w:cs="Times New Roman"/>
          <w:color w:val="000000"/>
          <w:sz w:val="30"/>
          <w:szCs w:val="30"/>
        </w:rPr>
        <w:t>но в темное время суток, во мно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гом зависит от состояния системы</w:t>
      </w:r>
      <w:r w:rsidR="005148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освещения и световой сигнализа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ции. Световые приборы предназн</w:t>
      </w:r>
      <w:r w:rsidR="005148ED">
        <w:rPr>
          <w:rFonts w:ascii="Times New Roman" w:eastAsia="Times New Roman" w:hAnsi="Times New Roman" w:cs="Times New Roman"/>
          <w:color w:val="000000"/>
          <w:sz w:val="30"/>
          <w:szCs w:val="30"/>
        </w:rPr>
        <w:t>ачены для обеспечения качествен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ной работы в различных условиях, для освещения дороги, передачи информации о габаритных размерах трактора и состояния его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отдель-ных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систем (контрольные лампы), предполагаемом и совершаемом маневре, для освещения номерного знака, кабины, контрольно-измерительных приборов, подкапотного пространства и т.д.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обязательный комплект световых приборов входят две фары с дальним и ближним светом, фонари указателей поворота, сигналы торможения красного цвета, габаритные огни, фонарь освещения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но-мерного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знака,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световозвращатели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катафоты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). Кроме того, для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облег-чения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управления трактором, сельскохозяйственными и другими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на-весными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орудиями ночью могут быть применены фары рабочего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ос-вещения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Светотехнические приборы подразделяют также на внешние (фары головного и рабочего освещения, фонари различного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назначе-ния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и внутренние (плафоны, лампы освещения щитка приборов,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кон-трольные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лампы).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Транспортные тракторы и тягачи имеют светотехническое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обо-рудование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подобное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автомобильному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Световые приборы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сельскохо-зяйственных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тракторов и прицепных орудий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ночных полевых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ра-ботах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должны равномерно освещать большую площадь и отдельные рабочие механизмы широким световым пучком, что достигается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при-менением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фар рабочего освещения со специально рассчитанным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рас-сеивателем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Оптическая система светового прибора включает лампу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накали-вания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отражатель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Лампа является источником света. Отражатель в виде параболоида вращения концентрирует световой поток, испускаемый лампой, в малом телесном угле.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выполненный из прозрачного материала, перераспределяет световой 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поток в вертикальной и горизонтальной плоскостях с помощью линз и призм на его внутренней поверхности.</w:t>
      </w:r>
      <w:proofErr w:type="gramEnd"/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 основным светотехническим параметрам световых приборов относятся активная поверхность оптической системы, световое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отвер-стие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телесный и плоский углы охвата, углы излучения и рассеяния, фокус и фокусное расстояние, коэффициент отражения для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отражате-лей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коэффициенты поглощения и пропускания для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рассеивателей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Активной поверхностью оптической системы явля</w:t>
      </w:r>
      <w:r w:rsidR="005148ED">
        <w:rPr>
          <w:rFonts w:ascii="Times New Roman" w:eastAsia="Times New Roman" w:hAnsi="Times New Roman" w:cs="Times New Roman"/>
          <w:color w:val="000000"/>
          <w:sz w:val="30"/>
          <w:szCs w:val="30"/>
        </w:rPr>
        <w:t>ется зеркаль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ная поверхность отражателя. Ее пр</w:t>
      </w:r>
      <w:r w:rsidR="005148ED">
        <w:rPr>
          <w:rFonts w:ascii="Times New Roman" w:eastAsia="Times New Roman" w:hAnsi="Times New Roman" w:cs="Times New Roman"/>
          <w:color w:val="000000"/>
          <w:sz w:val="30"/>
          <w:szCs w:val="30"/>
        </w:rPr>
        <w:t>оекция на плоскость, перпендику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лярная оптической оси, называется световым отверстием. Оптическая ось светового прибора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-э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 ось его симметрии. Лучи, падающие на активную поверхность отражателя параллельно оптической оси,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со-бираются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фокусе. В реальных оптических системах с фокусом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со-вмещают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центр тела накала источника света. Отрезок оптической оси фокуса до вершины отражателя называется фокусным расстоянием.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Лампы накаливания.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>На тракторах используют автомоб</w:t>
      </w:r>
      <w:r w:rsidR="005148ED">
        <w:rPr>
          <w:rFonts w:ascii="Times New Roman" w:eastAsia="Times New Roman" w:hAnsi="Times New Roman" w:cs="Times New Roman"/>
          <w:color w:val="000000"/>
          <w:sz w:val="30"/>
        </w:rPr>
        <w:t>иль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>ные лампы накаливания. При прохождении электрического тока нить накала лампы нагревается и при определенной температуре начинает излучать свет.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Лампа накаливания состоит из стеклянной колбы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(рис. 3.26,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), одной или двух нитей накала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2 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3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, цоколя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7 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фокусирующим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флан-цем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5 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или без него и выводов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6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Нити накала в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двухнитевых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лампах имеют различное функциональное назначение.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Двухнитевые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лампы фар головного освещения обеспе</w:t>
      </w:r>
      <w:r w:rsidR="005148ED">
        <w:rPr>
          <w:rFonts w:ascii="Times New Roman" w:eastAsia="Times New Roman" w:hAnsi="Times New Roman" w:cs="Times New Roman"/>
          <w:color w:val="000000"/>
          <w:sz w:val="30"/>
          <w:szCs w:val="30"/>
        </w:rPr>
        <w:t>чивают их работу в режимах ближ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него и дальнего света.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5324475" cy="1743075"/>
            <wp:effectExtent l="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B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Рис. 3.26. Лампы накаливания:</w:t>
      </w:r>
    </w:p>
    <w:p w:rsidR="009B3608" w:rsidRPr="009B3608" w:rsidRDefault="009B3608" w:rsidP="009B3608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 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головного освещения с европейской ассиметричной системой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светораспределе-ния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двухнитевая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штифтовая;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-однонитевая штифтовая;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-пальчиковая; </w:t>
      </w:r>
      <w:proofErr w:type="spellStart"/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</w:t>
      </w:r>
      <w:proofErr w:type="spellEnd"/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со-фитная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-стеклянная колба;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-нити накала;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-экран;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-фокусируемый фланец;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-выводы;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7 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– цоколь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br/>
        <w:t> 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Нить накала должна выдерживать высокие температуры, иметь малые размеры и изготовляется из тонкой вольфрамовой проволоки (температура плавления 3380</w:t>
      </w:r>
      <w:r w:rsidRPr="009B3608">
        <w:rPr>
          <w:rFonts w:ascii="Symbol" w:eastAsia="Times New Roman" w:hAnsi="Symbol" w:cs="Times New Roman"/>
          <w:color w:val="000000"/>
          <w:sz w:val="30"/>
        </w:rPr>
        <w:sym w:font="Symbol" w:char="F0B0"/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С), свитой в цилиндрическую спираль. Спираль обычно имеет вид прямой линии или дуги окружности.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Спи-раль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нагревается до 2300…2700</w:t>
      </w:r>
      <w:r w:rsidRPr="009B3608">
        <w:rPr>
          <w:rFonts w:ascii="Symbol" w:eastAsia="Times New Roman" w:hAnsi="Symbol" w:cs="Times New Roman"/>
          <w:color w:val="000000"/>
          <w:sz w:val="30"/>
        </w:rPr>
        <w:sym w:font="Symbol" w:char="F0B0"/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С. С повышением температуры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спи-рали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увеличивается яркость и световая отдача лампы. Однако при температуре спирали свыше 2400</w:t>
      </w:r>
      <w:proofErr w:type="gramStart"/>
      <w:r w:rsidRPr="009B3608">
        <w:rPr>
          <w:rFonts w:ascii="Symbol" w:eastAsia="Times New Roman" w:hAnsi="Symbol" w:cs="Times New Roman"/>
          <w:color w:val="000000"/>
          <w:sz w:val="30"/>
        </w:rPr>
        <w:sym w:font="Symbol" w:char="F0B0"/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вольфрам интенсивно испаряется и, оседая на стенках стеклянной колбы, образует темный налет, уменьшающий световой поток лампы.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Вольфрам интенсивнее испаряется в вакуумных лампах.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Поэто-му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лампы мощностью свыше 3 Вт заполняют смесью инертных газов аргона и азота или криптона и ксенона. Благодаря большему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давле-нию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инертных газов в колбе допускается большая температура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нагре-ва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спирали, что позволяет увеличить световую отдачу лампы.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Цоколь служит для крепления лампы в патроне светового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при-бора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подведения тока от источника энергии к электродам,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соеди-няющим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контакты цоколя с нитями накала. Лампы имеют штифтовые и фланцевые цоколи. В лампе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штифтовым цоколем (рис. 3.26,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б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трудно обеспечить точное расположение нити накала относительно штифтов.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Штифтовый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цоколь не позволяет надежно фиксировать лампу в патроне. Поэтому лампы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штифтовыми цоколями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применя-ют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световых приборах, к которым не предъявляются жесткие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требо-вания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отношении светотехнических характеристик.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точной фиксации нитей накала относительно фокуса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пара-болоидного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отражателя лампы автомобильных фар снабжают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фоку-сирующим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фланцевым цоколем с конструктивным элементом,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позво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ляющим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устанавливать лампу в оптический элемент только в одном определенном положении.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Лампы работают в условиях вибрации и тряски, поэтому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долж-ны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быть механически прочными. Крепление колбы к цоколю должно выдерживать усилие, прилагаемое к лампе, когда она вставляется в патрон или вынимается из него.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Световой поток и световая отдача лампы накаливания зависят от напряжения. При повышении напряжения относительно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расчетно-го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(12,8…13,5 и 28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соответственно для 12-и 24-вольтовых систем электрооборудования) увеличивается сила тока, температура спирали, световой поток и световая отдача, но резко сокращается срок службы лампы. При понижении напряжения нить накала нагревается меньше, поэтому световой поток и световая отдача уменьшаются. При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пони-жении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напряжения по отношению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расчетному на 50…60% лампа 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практически не излучает света. Лампы должны выдерживать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возмож-ные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тракторе колебания напряжения.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Лампы накаливания имеют обозначение, например А12-45+40, в которое входит буква “А” (автомобильная) и цифры, указывающие на величину номинального напряжения (12 или 24 В) и потребляемую мощность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Вт. Значения мощности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двухнитевых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ламп пишутся одно за другим через знак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"+"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B3608" w:rsidRPr="009B3608" w:rsidRDefault="005148ED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  фа</w:t>
      </w:r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головног</w:t>
      </w:r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освещения с европ</w:t>
      </w:r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йской системой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светорас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пределения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используют еди</w:t>
      </w:r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ную </w:t>
      </w:r>
      <w:proofErr w:type="spellStart"/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двухнитевую</w:t>
      </w:r>
      <w:proofErr w:type="spellEnd"/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лампу с унифицированным фланцевым цоколем типа Р45t-41 (рис. 3.26,</w:t>
      </w:r>
      <w:r w:rsidR="009B3608"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</w:t>
      </w:r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). Фланец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ступенчатой формы напаян на цо</w:t>
      </w:r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коль диаметром 22 мм. Наличие двух базовых опорных поверхностей фланца позволяет применять лампу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оптических элементах фар с фо</w:t>
      </w:r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кусным расстоянием 27 и 22 мм. Лампа имеет три штекерных вывода под контактную колодку. Ее встав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ляют в оптический элемент с зад</w:t>
      </w:r>
      <w:r w:rsidR="009B3608"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ней стороны отражателя и закрепляют пружинящими защелками.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в е т о с и г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л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ф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обеспечивают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необходи-мые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светотехнические характеристики при силе света от единиц до 700 кд. Номинальная мощность ламп светосигнальных фонарей не превышает 21 Вт.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Установлено пять категорий ламп для светосигнальных фонарей и четыре категории ламп малой мощности для габаритных фонарей, внутреннего освещения кабины, подкапотного пространства и т.д.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Распределение света фары головного освещения перед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тракто-ром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зависит от конструкции оптического элемента и установленной в нем лампы.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Параболоидные отражатели фар увеличивают силу света лампы в нужном направлении в 200…400 раз и, тем самым, обеспечивают</w:t>
      </w:r>
    </w:p>
    <w:p w:rsidR="009B3608" w:rsidRPr="009B3608" w:rsidRDefault="009B3608" w:rsidP="009B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необходимую освещенность дороги или поля на достаточно больших расстояниях. Так, лампа силой света около 50 кд без отражателя дает освещенность в 1 лк на расстоянии около 7 м. При наличии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отражате-ля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сила света в центре светового отверстия фары возрастает до 10000…40000 кд и освещенность в 1 лк достигается на расстоянии 100…200 м.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лампах фар с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европейским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светораспределением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(рис. 3.27,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) нить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дальнего света располагают в фокусе отражателя. Световой пучок дальнего света с малым углом рассеяния получают при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мини-мальных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размерах спирали, выполненной в виде дуги, лежащей в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го-ризонтальной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плоскости. Большие линейные размеры спирали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даль-него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света по горизонтали обусловливают большее рассеяние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свето-вого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потока в горизонтальной плоскости.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Нить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2 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ближнего света цилиндрической формы выдвинута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впе-ред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отношению к нити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дальнего света и расположена чуть выше и параллельно оптической оси. Лучи от нити ближнего света,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попа-дающие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поверхность верхней половины параболоида, отражаются с наклоном вниз и освещают близлежащие участки дороги или поля перед трактором. Непрозрачный экран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3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, расположенный под нитью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2 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ближнего света исключает попадание световых лучей на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нижнюю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по-ловину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отражателя и их отражение с наклоном вверх. Одна сторона экрана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3 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(рис. 3.37,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б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) отогнута вниз на угол 15</w:t>
      </w:r>
      <w:r w:rsidRPr="009B3608">
        <w:rPr>
          <w:rFonts w:ascii="Symbol" w:eastAsia="Times New Roman" w:hAnsi="Symbol" w:cs="Times New Roman"/>
          <w:color w:val="000000"/>
          <w:sz w:val="30"/>
        </w:rPr>
        <w:sym w:font="Symbol" w:char="F0B0"/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что позволяет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увели-чить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активную поверхность левой половины отражателя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освещен-ность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правой обочины и полосы движения трактора на дороге.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европейской фары играет небольшую роль в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орга-низации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светораспределения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Большая часть нижней половины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рас-сеивателя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ближнем свете не работает и рассчитывается на лучшее распределение дальнего света.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4848225" cy="2314575"/>
            <wp:effectExtent l="1905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B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Рис. 3.27. Фара головного освещения с европейской системой </w:t>
      </w:r>
      <w:proofErr w:type="spellStart"/>
      <w:r w:rsidRPr="009B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светораспределения</w:t>
      </w:r>
      <w:proofErr w:type="spellEnd"/>
      <w:r w:rsidRPr="009B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ближнего света:</w:t>
      </w:r>
    </w:p>
    <w:p w:rsidR="009B3608" w:rsidRPr="009B3608" w:rsidRDefault="009B3608" w:rsidP="009B360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27"/>
          <w:szCs w:val="27"/>
        </w:rPr>
        <w:t>-с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27"/>
          <w:szCs w:val="27"/>
        </w:rPr>
        <w:t>хема фары; б -расположение экрана лампы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Конструкция фары.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Металлостеклянный оптический элемент фары объединяет параболоидный отражатель 1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2 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(рис. 3.28) с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фокус-ным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расстоянием 27 мм,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13 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 лампу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3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Отражатель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изго-товляют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стальной ленты.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Алюминированная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отражающая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поверх-ность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предотвращения окисления, повышения стойкости к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воз-действию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влаги и механическим повреждениям покрыта тонким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сло-ем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специального лака.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приклеен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 отражателю.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оптический элемент фары со стороны вершины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параболоид-ного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отражателя устанавливают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двухнитевую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лампу с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унифициро-ванным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фланцевым цоколем Р45t-41. Выводы лампы выполнены в виде прямоугольных штекерных пластин, на которые надета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соедини-тельная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колодка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8 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 проводами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9 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10 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 держателем проводов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11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 В оптический элемент фары устанавливают также лампы габаритного и стояночного света. Экран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14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, перекрывающий выход прямых лучей лампы накаливания, крепят к отражателю заклепками с помощью держателя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15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5857875" cy="3267075"/>
            <wp:effectExtent l="19050" t="0" r="952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04" w:lineRule="atLeast"/>
        <w:ind w:firstLine="4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B3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Рис. 3.28. Устройство фары головного освещения с оптическим элементом ФГ140: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-оптический элемент;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-внутренний ободок;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-лампа;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-регулировочный винт;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-опорное кольцо;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-корпус фары;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7 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-фланцевый цоколь;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8 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-соединительная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колод-ка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9 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10 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-провода;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11 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-держатель проводов;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12 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-параболоидный отражатель;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13 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B3608" w:rsidRPr="009B3608" w:rsidRDefault="009B3608" w:rsidP="009B3608">
      <w:pPr>
        <w:spacing w:after="0" w:line="240" w:lineRule="atLeast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B3608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рассеиватель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27"/>
          <w:szCs w:val="27"/>
        </w:rPr>
        <w:t>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14 </w:t>
      </w:r>
      <w:r w:rsidRPr="009B3608">
        <w:rPr>
          <w:rFonts w:ascii="Times New Roman" w:eastAsia="Times New Roman" w:hAnsi="Times New Roman" w:cs="Times New Roman"/>
          <w:color w:val="000000"/>
          <w:sz w:val="27"/>
          <w:szCs w:val="27"/>
        </w:rPr>
        <w:t>-экран;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15 </w:t>
      </w:r>
      <w:r w:rsidRPr="009B3608">
        <w:rPr>
          <w:rFonts w:ascii="Times New Roman" w:eastAsia="Times New Roman" w:hAnsi="Times New Roman" w:cs="Times New Roman"/>
          <w:color w:val="000000"/>
          <w:sz w:val="27"/>
          <w:szCs w:val="27"/>
        </w:rPr>
        <w:t>-держатель;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16 </w:t>
      </w:r>
      <w:r w:rsidRPr="009B3608">
        <w:rPr>
          <w:rFonts w:ascii="Times New Roman" w:eastAsia="Times New Roman" w:hAnsi="Times New Roman" w:cs="Times New Roman"/>
          <w:color w:val="000000"/>
          <w:sz w:val="27"/>
          <w:szCs w:val="27"/>
        </w:rPr>
        <w:t>-регулировочный винт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Светосигнальные приборы </w:t>
      </w:r>
      <w:r w:rsidR="005148ED">
        <w:rPr>
          <w:rFonts w:ascii="Times New Roman" w:eastAsia="Times New Roman" w:hAnsi="Times New Roman" w:cs="Times New Roman"/>
          <w:color w:val="000000"/>
          <w:sz w:val="30"/>
        </w:rPr>
        <w:t>должны быть хорошо опознавае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мы, что достигается изменением цветности сигналов и проблесковым режимом их работы. В светосигнальных приборах используют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крас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>-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ный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, белый и оранжевый цвета. Для различения смысловых сигналов очень важно обеспечить необходимую дальность их видимости.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Светооптическая система сигнальных приборов рассеивает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све-товой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пучок в определенных углах геометрической видимости.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Гео-метрическую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видимость световых приборов характеризуют углами в вертикальной и горизонтальной плоскости, ограничивающими зону 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телесного угла, в пределах которого световой сигнал должен быть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ви-ден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без каких-либо помех. Светосигнальные фонари имеют, обычно,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ассиметричное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светораспределение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Горизонтальные углы их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геомет-рической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видимости значительно больше вертикальных. Требования к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пространственному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светораспределению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зависят от выполняемых прибором функций.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Светораспределение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светосигнального фонаря зависит от типа его оптической системы. Различают фонари с линзовой и смешанной оптическими системами.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Линзовую оптическую систему используют в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световых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прибо-рах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 которых требуемые сила света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светораспределение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могут быть обеспечены без отражателя одним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рассеивателем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К таким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при-борам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относятся габаритные фонари, фонари стояночного света,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бо-ковые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повторители указателей поворота и др. Конструктивно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свето-сигнальные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приборы с линзовой оптической системой состоят из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кор-пуса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лампы накаливания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линзовыми или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призмати-ческими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микроэлементами. Внутренняя поверхность корпуса может быть окрашена в белый цвет.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смешанных оптических системах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необходимое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светораспре-деление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создается совместно отражателем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8 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(рис. 3.29)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рассеивате-лем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9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перераспределяет световой поток как от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отража-теля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так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непреобразованный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световой поток лампы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7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Использова-ние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непреобразованной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части светового потока лампы способствует улучшению светотехнических характеристик светосигнальных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при-боров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Большая сила света, обеспечиваемая смешанной оптической системой в заданных углах геометрической видимости,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обусловлива-ет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их применение в сигналах торможения и указателях поворота. Цвет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определяется назначением светосигнального прибора.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Световой поток лампы наилучшим образом используется при установке в корпус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параболоидного отражателя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зеркальной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по-верхностью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Поверхность отражателя может быть сформирована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не-посредственно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корпусе из стальной ленты, цинкового литья или пластмассы. Требования к геометрической форме и качеству рабочей поверхности отражателей светосигнальных фонарей обычно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невысо-кие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3905250" cy="2781300"/>
            <wp:effectExtent l="1905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B3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Рис. 3.29. Устройство сигнального фонаря:</w:t>
      </w:r>
    </w:p>
    <w:p w:rsidR="009B3608" w:rsidRPr="009B3608" w:rsidRDefault="009B3608" w:rsidP="009B3608">
      <w:pPr>
        <w:spacing w:after="0" w:line="20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-корпус;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-штекерный разъем;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-соединительный провод;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-пружинный контакт;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-монтажная панель;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-патрон лампы;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7 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-лампа;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8 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-отражатель;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9 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рассеиватель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10 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-винт крепления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рассеивателя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11 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-гайка;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12 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-резиновая прокладка;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13 </w:t>
      </w:r>
      <w:r w:rsidRPr="009B3608">
        <w:rPr>
          <w:rFonts w:ascii="Times New Roman" w:eastAsia="Times New Roman" w:hAnsi="Times New Roman" w:cs="Times New Roman"/>
          <w:color w:val="000000"/>
          <w:sz w:val="24"/>
          <w:szCs w:val="24"/>
        </w:rPr>
        <w:t>-болт крепления фонаря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Патрон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6 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обеспечивает правильную установку лампы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7 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относи-тельно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отражателя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Ось лампы должна совпадать с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оп-тической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осью отражателя.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Соединение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корпусом должно обеспечивать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дос-таточную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защиту внутренней полости фонаря от внешней среды. Герметизация светосигнального прибора с лампой накаливания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с-точником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теплоты эпизодического действия является довольно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слож-ной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задачей. Обычно герметизация обеспечивается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резиновой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про-кладкой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12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Задние габаритные огни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>,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фонари стояночного света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>и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сигналы торможения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принято обозначать красным цветом. Для достоверного различения габаритных огней и сигналов торможения при их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одно-временном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включении, они должны иметь различную габаритную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яр-кость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. Красный свет лучше воспринимается периферическим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зрени-ем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, лучше заметен ночью на фоне огней другого цвета и сохраняет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монохроматичность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>. Передние габаритные огни и огни стояночного света имеют белый цвет.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Проблесковые сигналы передних и задних указателей поворота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кодируют оранжевым цветом. Оранжевый цвет лучше распознается ночью на фоне включенных фар головного освещения и 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lastRenderedPageBreak/>
        <w:t xml:space="preserve">передних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га-баритных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огней. Оранжевый и красный цвета приняты также для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све-товозвращателей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Впереди у трактора не должно быть ни одного огня красного цвета. Белый цвет сзади допускается только для света фонаря заднего хода (кстати, белый цвет фонаря заднего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хода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и передних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свето-вых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приборов сигнализирует о движении трактора в сторону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наблю-дателя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) и фонаря освещения номерного знака.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Габаритные огни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предназначены для указания наличия 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при-близительной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ширины трактора. Трактор должен иметь спереди и сзади по два габаритных огня. Сила излучаемого света на оси отсчета должна быть 4…60 кд и 2…12 кд соответственно для передних 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зад-них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габаритных огней. Габаритные огни должны устанавливаться на равном расстоянии от плоскости симметрии, на одинаковой высоте и в одной плоскости, перпендикулярной продольной оси трактора.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Сигнал торможения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включается при срабатывании тормозов и сигнализирует о замедлении движения или остановке трактора. На тракторе должно быть два сигнала торможения. Их устанавливают сзади трактора на одинаковой высоте и на равном расстоянии от его плоскости симметрии. Расстояние между парными сигналами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тормо-жения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не должно быть больше 600 мм. Сила света сигнала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торможе-ния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на оси отсчета у однорежимных фонарей должна быть 40…100 кд.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Указатели поворота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являются световыми приборами,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предна-значенными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для сигнализации о намерении тракториста изменить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на-правление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движения трактора вправо или влево.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Трактор должен иметь два передних и два задних указателей поворота,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устанавливае-мых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на одной высоте в пределах 400…1300 мм и на равном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расстоя-нии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от продольной плоскости симметрии трактора.</w:t>
      </w:r>
      <w:proofErr w:type="gramEnd"/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Изменение направления движения серьезно меняет дорожную обстановку. Поэтому световые сигналы, оповещающие об этом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ма-невре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должны обладать повышенной заметностью. Это достигается повышением их силы света и работой в проблесковом режиме.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Часто-та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миганий сигналов указателей поворота находится в пределах 1…2 с</w:t>
      </w:r>
      <w:r w:rsidRPr="009B3608">
        <w:rPr>
          <w:rFonts w:ascii="Times New Roman" w:eastAsia="Times New Roman" w:hAnsi="Times New Roman" w:cs="Times New Roman"/>
          <w:color w:val="000000"/>
          <w:position w:val="14"/>
          <w:sz w:val="19"/>
        </w:rPr>
        <w:t>-1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 При частоте миганий меньше 1 с</w:t>
      </w:r>
      <w:r w:rsidRPr="009B3608">
        <w:rPr>
          <w:rFonts w:ascii="Times New Roman" w:eastAsia="Times New Roman" w:hAnsi="Times New Roman" w:cs="Times New Roman"/>
          <w:color w:val="000000"/>
          <w:position w:val="14"/>
          <w:sz w:val="19"/>
        </w:rPr>
        <w:t>-1</w:t>
      </w:r>
      <w:r w:rsidRPr="009B3608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нельзя гарантировать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раз-личение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сигнала в пределах времени, отводимого участникам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движе-ния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оценку дорожной ситуации. Проблески с частотой свыше 2 с</w:t>
      </w:r>
      <w:r w:rsidRPr="009B3608">
        <w:rPr>
          <w:rFonts w:ascii="Times New Roman" w:eastAsia="Times New Roman" w:hAnsi="Times New Roman" w:cs="Times New Roman"/>
          <w:color w:val="000000"/>
          <w:position w:val="14"/>
          <w:sz w:val="19"/>
        </w:rPr>
        <w:t>-1</w:t>
      </w:r>
      <w:r w:rsidRPr="009B3608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глаз воспринимает слитно. Сила света передних указателей поворота составляет 175…700 кд, а задних однорежимных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-о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 50 до 200 кд.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Таблица номерного знака может освещаться одним или двумя фонарями, установленными по отношению к ней в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определенном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по-ложении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Для того чтобы номерной знак был виден и легко читался при 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движении трактора, необходимо обеспечить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равномерное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распре-деление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освещенности по площади таблицы. Удовлетворительную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освещенность широкой таблицы обеспечивают установкой двух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оди-наковых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фонарей вдоль ее длинной стороны.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proofErr w:type="spellStart"/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Световозвращатели</w:t>
      </w:r>
      <w:proofErr w:type="spellEnd"/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служат для указания наличия трактора и обозначения его габаритов в темное время суток путем отражения света, излучаемого источником, находящимся на другом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транспорт-ном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средстве.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Световозвращатель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является пассивным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светосигналь-ным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прибором с возвратно-отражающим оптическим элементом.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Кубические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световозвращатели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состоят из трехгранных ячеек с углом между гранями 90</w:t>
      </w:r>
      <w:r w:rsidRPr="009B3608">
        <w:rPr>
          <w:rFonts w:ascii="Symbol" w:eastAsia="Times New Roman" w:hAnsi="Symbol" w:cs="Times New Roman"/>
          <w:color w:val="000000"/>
          <w:sz w:val="30"/>
        </w:rPr>
        <w:sym w:font="Symbol" w:char="F0B0"/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Грани ячеек расположены на внутренней стороне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световозвращателя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Трехгранная ячейка представляет собой часть куба, отсеченную плоскостью, перпендикулярной диагонали ячейки и обычно являющейся плоскостью внешней поверхности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све-тоотражателя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Диагонали всех ячеек светоотражателя параллельны как друг другу, так и продольной оси трактора. Свет входит в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свето-отражатель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наружной гладкой поверхности и после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трех-кратного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отражения от граней ячейки выходит в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обратном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направле-нии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Прямоугольная трехгранная призма обеспечивает хороший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об-ратноотражающий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эффект с достаточной силой отраженного света при небольшой площади поверхности и глубине оптического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элемен-та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световозвращателя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 Направление падающих и отраженных лучей практически совпадает при изменении угла падения по отношению к диагонали в пределах </w:t>
      </w:r>
      <w:r w:rsidRPr="009B3608">
        <w:rPr>
          <w:rFonts w:ascii="Symbol" w:eastAsia="Times New Roman" w:hAnsi="Symbol" w:cs="Times New Roman"/>
          <w:color w:val="000000"/>
          <w:sz w:val="30"/>
        </w:rPr>
        <w:sym w:font="Symbol" w:char="F0B1"/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20</w:t>
      </w:r>
      <w:r w:rsidRPr="009B3608">
        <w:rPr>
          <w:rFonts w:ascii="Symbol" w:eastAsia="Times New Roman" w:hAnsi="Symbol" w:cs="Times New Roman"/>
          <w:color w:val="000000"/>
          <w:sz w:val="30"/>
        </w:rPr>
        <w:sym w:font="Symbol" w:char="F0B0"/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Светосигнальные фонари могут быть выполнены в виде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отдель-ных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приборов.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Однако при недостатке места для размещения и в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це-лях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облегчения монтажа светосигнальные огни в различных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комбина-циях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объединяют в общую конструкцию в виде переднего и заднего фонарей или блоков фонарей.</w:t>
      </w:r>
      <w:proofErr w:type="gramEnd"/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 внутренним помещениям трактора, которые необходимо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ос-вещать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относят кабину тракториста, подкапотное пространство. Они имеют малые объемы и освещаются лампами небольшой мощности. Плафоны должны создавать не слепящий рассеянный свет, что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обес-печивается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применением в них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рассеивателей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матированных или диффузно пропускающих свет материалов.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Матированную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поверх-ность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внутренней стороны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рассеивателя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получают после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соответст-вующей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механической или химической обработки. Коэффициенты пропускания и поглощения матированных поверхностей составляют соответственно 0,74…0,83 и 0,4…0,09. Диффузно пропускающие свет (молочные) стекла распределяют проходящий через них световой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пу-чок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телесном угле 2 рад. Молочные стекла для плафонов кабины имеют 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коэффициенты пропускания и поглощения соответственно 0,38…0,53 и 0,40…0,32.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bookmark20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Конструкция </w:t>
      </w:r>
      <w:bookmarkEnd w:id="0"/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подкапотного фонаря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определяется спецификой его работы. Подкапотный фонарь может иметь поворотный колпак, перекрывающий световые лучи от лампы, направленные в глаза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трак-ториста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механика. Светотехнические характеристики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подкапот-ного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фонаря не нормируют.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Наряду со стрелочными контрольно-измерительными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прибора-ми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приборами различного назначения с цифровой индикацией на тракторах используют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контрольные лампы или сигнализаторы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Опти-ческие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сигнализаторы дополняют контрольно-измерительные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прибо-ры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иногда дублируют их, информируя тракториста о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возникнове-нии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критических или аварийных ситуаций в различных системах трактора. К оптическим сигнализаторам относятся контрольные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лам-пы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заряда аккумуляторной батареи, аварийного понижения давления в смазочной системе двигателя, включения габаритных фонарей.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Оптические сигнализаторы имеют различные цвета. Красный цвет используется для сигнализаторов аварийных или критических ситуаций,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голубой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-д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ля контрольных ламп включения дальнего света, зеленый мигающий -для сигнализаторов исправной работы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указате-лей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поворота. Желтые светофильтры используются в сигнализаторах включения дополнительных приборов, например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отопителей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т.д. Для различения одноцветных сигнализаторов различного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функцио-нального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назначения, на их светофильтры наносят пиктограммы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-с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хематические рисунки или символы.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Оптический сигнализатор может быть выполнен в виде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отдель-ного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прибора или встроен в комбинацию приборов. Иногда несколько сигнализаторов объединяют в блоки с общим корпусом.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 </w:t>
      </w:r>
    </w:p>
    <w:p w:rsidR="009B3608" w:rsidRPr="009B3608" w:rsidRDefault="009B3608" w:rsidP="009B360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3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Контрольно-измерительные приборы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Усложнение конструкций тракторов по мере их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совершенство-вания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сопровождается увеличением объема информации о работе и техническом состоянии их механизмов, агрегатов и систем.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Опера-тивное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информирование тракториста о скорости движения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техниче-ском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состоянии его агрегатов и систем обеспечивает необходимое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ка-чество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безопасность технологического процесса, позволяет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свое-временно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предупредить появление или обнаружить неисправности и принять необходимые меры для их устранения. Для этих целей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ис-пользуют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различные контрольно-измерительные приборы (КИП),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ус-танавливаемые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приборной панели в кабине трактора.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Информационно-измерительной системе отводится важная роль в организации рабочего места тракториста. Он должен иметь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возмож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</w:p>
    <w:p w:rsidR="009B3608" w:rsidRPr="009B3608" w:rsidRDefault="009B3608" w:rsidP="009B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ность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любой момент времени на всех режимах работы считывать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по-казания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КИП, минимально отвлекаясь при этом от процесса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управле-ния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Место каждого прибора на контрольной панели зависит от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сте-пени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важности передаваемой им информации и от того, насколько часто тракторист обращается к этому прибору.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 назначению и характеру предъявляемой информации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кон-трольно-измерительные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приборы подразделяют на указывающие (указатели) и сигнализирующие (сигнализаторы).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Указатели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обычно имеют шкалу и стрелку. По отклонению стрелки относительно шкалы можно определить значение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измеряемо-го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параметра, что позволяет трактористу следить за изменением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со-стояния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контролируемого агрегата или системы трактора. Однако для считывания показаний прибора и оценки измеряемой величины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трак-торист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на некоторое время должен отвлечься от управления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тракто-ром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Сигнализаторы (индикаторы) </w:t>
      </w:r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информируют тракториста о функциональном состоянии контролируемого агрегата (включено, выключено), системы трактора или об одном критическом (как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пра-вило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, аварийном) значении измеряемого параметра. Обычно это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кон-трольные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лампы на приборной панели. Сигнализаторы менее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инфор-мационны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по сравнению с указателями. Сигнализатор включается, когда нормальный режим работы агрегата, системы трактора уже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на-рушен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или близок к нарушению. Преимущество сигнализаторов в том, что они не требуют постоянного наблюдения, анализа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информа-ции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и при исправном состоянии контролируемых систем не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</w:rPr>
        <w:t>отвлека-ют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</w:rPr>
        <w:t xml:space="preserve"> от управления трактором.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КИП отличаются простотой конструкции, механической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проч-ностью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сравнительно низкой стоимостью.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Они предназначены для измерения скорости движения и пройденного пути (спидометры), частоты вращения и времени работы двигателя (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тахоспидометры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счетчиками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моточасов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тахомотосчетчики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контроля за работой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дви-гателя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электрооборудования, других агрегатов и систем (указатели уровня топлива, давления, температуры, силы тока, напряжения) и сигнализации об аварийных или критических режимах работы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трак-тора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(сигнальные или контрольные лампы аварийного увеличения или снижения давления и температуры в контролируемой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системе, перезаряда аккумуляторной батареи или отсутствия ее заряда и т.д.).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КИП подразделяют на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механические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электрические. 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Электри-ческие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приборы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получают питание от бортовой сети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электрооборудо-вания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трактора.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 механических приборах 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на механизм приемника указателя воздействует та среда, в которой производится измерение</w:t>
      </w:r>
    </w:p>
    <w:p w:rsidR="009B3608" w:rsidRPr="009B3608" w:rsidRDefault="009B3608" w:rsidP="009B3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(например, манометры для измерения давления в смазочной системе двигателя, в шинах и др.).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КИП измеряют как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электрические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так и неэлектрические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вели-чины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Электрическую величину легко преобразовать в электрический сигнал, для передачи и регистрации которого можно использовать стандартную электрическую аппаратуру. Электрические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измеритель-ные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устройства обладают малой инерционностью и позволяют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произ-водить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измерения на значительном расстоянии от контролируемого объекта.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электрических измерениях неэлектрической величины,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по-следнюю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необходимо преобразовать в электрическую величину и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да-лее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результат измерения.</w:t>
      </w:r>
    </w:p>
    <w:p w:rsidR="009B3608" w:rsidRPr="009B3608" w:rsidRDefault="009B3608" w:rsidP="009B36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Преобразование одной неэлектрической или электрической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ве-личины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другую с определенной функциональной зависимостью обеспечивают </w:t>
      </w:r>
      <w:r w:rsidRPr="009B36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чувствительные элементы</w:t>
      </w: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Такими чувствительными элементами в тракторных контрольно-измерительных приборах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яв-ляются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термобиметаллические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пластины, деформация которых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про-порциональна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температуре, реостатный преобразователь,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сопротив-ление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которого пропорционально </w:t>
      </w: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линейному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угловому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переме-щению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ползунка, и т.д.</w:t>
      </w:r>
    </w:p>
    <w:p w:rsidR="009B3608" w:rsidRP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Электрические</w:t>
      </w:r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КИП состоят из датчиков и указателей. Датчики устанавливают непосредственно в контролируемой среде и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преобра-зуют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измеряемую неэлектрическую величину в электрический сигнал, который поступает по линии связи в приемники указателя. Обычно датчик представляет собой чувствительный элемент,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обеспечиваю-щий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преобразование неэлектрической величины (давление масла, температура масла или воды, уровень топлива и т.п.) в электрический сигнал. В свою очередь, в приемнике указателя электрический сигнал преобразуется в перемещение стрелки (способ представления </w:t>
      </w:r>
      <w:proofErr w:type="spellStart"/>
      <w:proofErr w:type="gram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инфор-мации</w:t>
      </w:r>
      <w:proofErr w:type="spellEnd"/>
      <w:proofErr w:type="gram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может быть и другим), что позволяет по шкале прибора, </w:t>
      </w:r>
      <w:proofErr w:type="spellStart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отгра-дуированной</w:t>
      </w:r>
      <w:proofErr w:type="spellEnd"/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единицах измеряемой величины, определить значение контролируемого параметра.</w:t>
      </w:r>
    </w:p>
    <w:p w:rsidR="009B3608" w:rsidRDefault="009B3608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B3608">
        <w:rPr>
          <w:rFonts w:ascii="Times New Roman" w:eastAsia="Times New Roman" w:hAnsi="Times New Roman" w:cs="Times New Roman"/>
          <w:color w:val="000000"/>
          <w:sz w:val="30"/>
          <w:szCs w:val="30"/>
        </w:rPr>
        <w:t>В сигнализирующих приборах приемником является сигнальная или контрольная лампа, снабженная светофильтром определенного цвета. При определенном значении параметра контролируемой среды датчик сигнализатора срабатывает как выключ</w:t>
      </w:r>
      <w:r w:rsidR="006669B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атель. </w:t>
      </w:r>
    </w:p>
    <w:p w:rsidR="006669B4" w:rsidRDefault="006669B4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669B4" w:rsidRDefault="006669B4" w:rsidP="009B3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669B4" w:rsidRPr="006669B4" w:rsidRDefault="006669B4" w:rsidP="006669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6669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Лампы накаливания. </w:t>
      </w:r>
    </w:p>
    <w:p w:rsidR="006669B4" w:rsidRPr="006669B4" w:rsidRDefault="006669B4" w:rsidP="006669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6669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Светосигнальные приборы</w:t>
      </w:r>
    </w:p>
    <w:p w:rsidR="006669B4" w:rsidRDefault="006669B4" w:rsidP="006669B4">
      <w:pPr>
        <w:pStyle w:val="a6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66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Контрольно-измерительные приборы</w:t>
      </w:r>
    </w:p>
    <w:p w:rsidR="006669B4" w:rsidRPr="006669B4" w:rsidRDefault="006669B4" w:rsidP="006669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89138336265</w:t>
      </w:r>
    </w:p>
    <w:p w:rsidR="006669B4" w:rsidRPr="006669B4" w:rsidRDefault="006669B4" w:rsidP="006669B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669B4" w:rsidRPr="006669B4" w:rsidRDefault="006669B4" w:rsidP="006669B4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69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</w:p>
    <w:p w:rsidR="009F0BAD" w:rsidRDefault="009F0BAD"/>
    <w:sectPr w:rsidR="009F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253"/>
    <w:multiLevelType w:val="hybridMultilevel"/>
    <w:tmpl w:val="989ABD28"/>
    <w:lvl w:ilvl="0" w:tplc="50FC2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1144D"/>
    <w:multiLevelType w:val="multilevel"/>
    <w:tmpl w:val="2464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608"/>
    <w:rsid w:val="005148ED"/>
    <w:rsid w:val="006669B4"/>
    <w:rsid w:val="009B3608"/>
    <w:rsid w:val="009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36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36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9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9B3608"/>
  </w:style>
  <w:style w:type="paragraph" w:customStyle="1" w:styleId="s10">
    <w:name w:val="s10"/>
    <w:basedOn w:val="a"/>
    <w:rsid w:val="009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9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9B3608"/>
  </w:style>
  <w:style w:type="character" w:customStyle="1" w:styleId="s26">
    <w:name w:val="s26"/>
    <w:basedOn w:val="a0"/>
    <w:rsid w:val="009B3608"/>
  </w:style>
  <w:style w:type="paragraph" w:customStyle="1" w:styleId="s151">
    <w:name w:val="s151"/>
    <w:basedOn w:val="a"/>
    <w:rsid w:val="009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9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24"/>
    <w:basedOn w:val="a0"/>
    <w:rsid w:val="009B3608"/>
  </w:style>
  <w:style w:type="character" w:customStyle="1" w:styleId="s25">
    <w:name w:val="s25"/>
    <w:basedOn w:val="a0"/>
    <w:rsid w:val="009B3608"/>
  </w:style>
  <w:style w:type="paragraph" w:styleId="a4">
    <w:name w:val="Balloon Text"/>
    <w:basedOn w:val="a"/>
    <w:link w:val="a5"/>
    <w:uiPriority w:val="99"/>
    <w:semiHidden/>
    <w:unhideWhenUsed/>
    <w:rsid w:val="009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2021-10-29T06:58:00Z</dcterms:created>
  <dcterms:modified xsi:type="dcterms:W3CDTF">2021-10-29T07:24:00Z</dcterms:modified>
</cp:coreProperties>
</file>